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174" w:rsidRPr="001C7174" w:rsidRDefault="001C7174" w:rsidP="001C7174">
      <w:pPr>
        <w:jc w:val="center"/>
        <w:rPr>
          <w:rFonts w:ascii="Century Gothic" w:hAnsi="Century Gothic" w:cs="Arial"/>
          <w:color w:val="222222"/>
        </w:rPr>
      </w:pP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3D69D02D" wp14:editId="1F641382">
            <wp:extent cx="467995" cy="446405"/>
            <wp:effectExtent l="0" t="0" r="8255" b="0"/>
            <wp:docPr id="16" name="Picture 16" descr="http://www.bainbridgeclass.com/rk8_boy12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boy12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5D4D2ECD" wp14:editId="750960BC">
            <wp:extent cx="329565" cy="446405"/>
            <wp:effectExtent l="0" t="0" r="0" b="0"/>
            <wp:docPr id="15" name="Picture 15" descr="http://sekids.ccsd.net/teacherresourceswebsite/clipart/LearnNPlay/boy8.gif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ekids.ccsd.net/teacherresourceswebsite/clipart/LearnNPlay/boy8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03D10C94" wp14:editId="05DC3C0C">
            <wp:extent cx="329565" cy="457200"/>
            <wp:effectExtent l="0" t="0" r="0" b="0"/>
            <wp:docPr id="14" name="Picture 14" descr="http://www.mrswesselskindergarten.com/rk8_boy11.gif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mrswesselskindergarten.com/rk8_boy11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6CF84743" wp14:editId="0BD2CA4E">
            <wp:extent cx="414655" cy="446405"/>
            <wp:effectExtent l="0" t="0" r="4445" b="0"/>
            <wp:docPr id="13" name="Picture 13" descr="http://missgladish.tripod.com/rk8_boy10.gif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missgladish.tripod.com/rk8_boy10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30A7DAA5" wp14:editId="327BAA48">
            <wp:extent cx="467995" cy="446405"/>
            <wp:effectExtent l="0" t="0" r="8255" b="0"/>
            <wp:docPr id="12" name="Picture 12" descr="http://www.bainbridgeclass.com/rk8_boy12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boy12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52"/>
        </w:rPr>
        <w:t xml:space="preserve">  Unit</w:t>
      </w:r>
      <w:r w:rsidR="000D641B">
        <w:rPr>
          <w:rFonts w:ascii="Century Gothic" w:hAnsi="Century Gothic"/>
          <w:b/>
          <w:noProof/>
          <w:color w:val="7030A0"/>
          <w:sz w:val="52"/>
        </w:rPr>
        <w:t xml:space="preserve"> 4 Module A</w:t>
      </w:r>
      <w:r w:rsidRPr="001C7174">
        <w:rPr>
          <w:rFonts w:ascii="Century Gothic" w:hAnsi="Century Gothic"/>
          <w:b/>
          <w:noProof/>
          <w:color w:val="7030A0"/>
          <w:sz w:val="52"/>
        </w:rPr>
        <w:t xml:space="preserve"> Plan </w:t>
      </w:r>
      <w:r w:rsidRPr="001C7174">
        <w:rPr>
          <w:rFonts w:ascii="Century Gothic" w:hAnsi="Century Gothic"/>
          <w:sz w:val="52"/>
        </w:rPr>
        <w:t xml:space="preserve"> </w:t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2E8D5E18" wp14:editId="005F7E90">
            <wp:extent cx="542290" cy="351155"/>
            <wp:effectExtent l="0" t="0" r="0" b="0"/>
            <wp:docPr id="8" name="Picture 8" descr="http://3.bp.blogspot.com/-BvIGi_BqFVo/TgVZFHUxKZI/AAAAAAAAAc4/toh7g0BonzY/s1600/rk8_girl2.gif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BvIGi_BqFVo/TgVZFHUxKZI/AAAAAAAAAc4/toh7g0BonzY/s1600/rk8_girl2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6A87047F" wp14:editId="58C46017">
            <wp:extent cx="531495" cy="361315"/>
            <wp:effectExtent l="0" t="0" r="1905" b="635"/>
            <wp:docPr id="7" name="Picture 7" descr="http://www.palmerpreschool.com/graphics/girl8.gif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palmerpreschool.com/graphics/girl8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00A7466C" wp14:editId="2C455E93">
            <wp:extent cx="329565" cy="457200"/>
            <wp:effectExtent l="0" t="0" r="0" b="0"/>
            <wp:docPr id="6" name="Picture 6" descr="http://projects.cbe.ab.ca/altadore/schulz/rk8_girl11.gif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ojects.cbe.ab.ca/altadore/schulz/rk8_girl11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sz w:val="44"/>
        </w:rPr>
        <w:drawing>
          <wp:inline distT="0" distB="0" distL="0" distR="0" wp14:anchorId="7C49EFDD" wp14:editId="3B83DB0C">
            <wp:extent cx="425450" cy="393700"/>
            <wp:effectExtent l="0" t="0" r="0" b="6350"/>
            <wp:docPr id="5" name="Picture 5" descr="http://www.bainbridgeclass.com/rk8_girl12.gif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girl12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sz w:val="52"/>
        </w:rPr>
        <w:t xml:space="preserve"> </w:t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074D918F" wp14:editId="45D5CB6E">
            <wp:extent cx="542290" cy="351155"/>
            <wp:effectExtent l="0" t="0" r="0" b="0"/>
            <wp:docPr id="4" name="Picture 4" descr="http://3.bp.blogspot.com/-BvIGi_BqFVo/TgVZFHUxKZI/AAAAAAAAAc4/toh7g0BonzY/s1600/rk8_girl2.gif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BvIGi_BqFVo/TgVZFHUxKZI/AAAAAAAAAc4/toh7g0BonzY/s1600/rk8_girl2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13656" w:type="dxa"/>
        <w:tblLook w:val="04A0" w:firstRow="1" w:lastRow="0" w:firstColumn="1" w:lastColumn="0" w:noHBand="0" w:noVBand="1"/>
      </w:tblPr>
      <w:tblGrid>
        <w:gridCol w:w="2731"/>
        <w:gridCol w:w="2731"/>
        <w:gridCol w:w="2731"/>
        <w:gridCol w:w="2731"/>
        <w:gridCol w:w="2732"/>
      </w:tblGrid>
      <w:tr w:rsidR="001C7174" w:rsidRPr="001C7174" w:rsidTr="009E236C">
        <w:trPr>
          <w:trHeight w:val="683"/>
        </w:trPr>
        <w:tc>
          <w:tcPr>
            <w:tcW w:w="2731" w:type="dxa"/>
            <w:shd w:val="clear" w:color="auto" w:fill="7030A0"/>
          </w:tcPr>
          <w:p w:rsidR="001C7174" w:rsidRDefault="001C7174" w:rsidP="001C7174">
            <w:pPr>
              <w:jc w:val="center"/>
              <w:rPr>
                <w:rFonts w:ascii="Century Gothic" w:hAnsi="Century Gothic"/>
                <w:color w:val="FFFFFF" w:themeColor="background1"/>
              </w:rPr>
            </w:pPr>
            <w:r w:rsidRPr="001C7174">
              <w:rPr>
                <w:rFonts w:ascii="Century Gothic" w:hAnsi="Century Gothic"/>
                <w:color w:val="FFFFFF" w:themeColor="background1"/>
              </w:rPr>
              <w:t>Lesson 1</w:t>
            </w:r>
          </w:p>
          <w:p w:rsidR="00D856BA" w:rsidRPr="001C7174" w:rsidRDefault="00D856BA" w:rsidP="001C7174">
            <w:pPr>
              <w:jc w:val="center"/>
              <w:rPr>
                <w:rFonts w:ascii="Century Gothic" w:hAnsi="Century Gothic"/>
                <w:color w:val="FFFFFF" w:themeColor="background1"/>
              </w:rPr>
            </w:pPr>
            <w:r>
              <w:rPr>
                <w:rFonts w:ascii="Century Gothic" w:hAnsi="Century Gothic"/>
                <w:color w:val="FFFFFF" w:themeColor="background1"/>
              </w:rPr>
              <w:t>Standard:</w:t>
            </w:r>
          </w:p>
        </w:tc>
        <w:tc>
          <w:tcPr>
            <w:tcW w:w="2731" w:type="dxa"/>
            <w:shd w:val="clear" w:color="auto" w:fill="7030A0"/>
          </w:tcPr>
          <w:p w:rsidR="001C7174" w:rsidRDefault="001C7174" w:rsidP="001C7174">
            <w:pPr>
              <w:jc w:val="center"/>
              <w:rPr>
                <w:rFonts w:ascii="Century Gothic" w:hAnsi="Century Gothic"/>
                <w:color w:val="FFFFFF" w:themeColor="background1"/>
              </w:rPr>
            </w:pPr>
            <w:r w:rsidRPr="001C7174">
              <w:rPr>
                <w:rFonts w:ascii="Century Gothic" w:hAnsi="Century Gothic"/>
                <w:color w:val="FFFFFF" w:themeColor="background1"/>
              </w:rPr>
              <w:t>Lesson 2</w:t>
            </w:r>
          </w:p>
          <w:p w:rsidR="00D856BA" w:rsidRPr="001C7174" w:rsidRDefault="00D856BA" w:rsidP="001C7174">
            <w:pPr>
              <w:jc w:val="center"/>
              <w:rPr>
                <w:rFonts w:ascii="Century Gothic" w:hAnsi="Century Gothic"/>
                <w:color w:val="FFFFFF" w:themeColor="background1"/>
              </w:rPr>
            </w:pPr>
            <w:r>
              <w:rPr>
                <w:rFonts w:ascii="Century Gothic" w:hAnsi="Century Gothic"/>
                <w:color w:val="FFFFFF" w:themeColor="background1"/>
              </w:rPr>
              <w:t>Standard:</w:t>
            </w:r>
          </w:p>
        </w:tc>
        <w:tc>
          <w:tcPr>
            <w:tcW w:w="2731" w:type="dxa"/>
            <w:shd w:val="clear" w:color="auto" w:fill="7030A0"/>
          </w:tcPr>
          <w:p w:rsidR="001C7174" w:rsidRDefault="001C7174" w:rsidP="001C7174">
            <w:pPr>
              <w:jc w:val="center"/>
              <w:rPr>
                <w:rFonts w:ascii="Century Gothic" w:hAnsi="Century Gothic"/>
                <w:color w:val="FFFFFF" w:themeColor="background1"/>
              </w:rPr>
            </w:pPr>
            <w:r w:rsidRPr="001C7174">
              <w:rPr>
                <w:rFonts w:ascii="Century Gothic" w:hAnsi="Century Gothic"/>
                <w:color w:val="FFFFFF" w:themeColor="background1"/>
              </w:rPr>
              <w:t>Lesson 3</w:t>
            </w:r>
          </w:p>
          <w:p w:rsidR="00D856BA" w:rsidRPr="001C7174" w:rsidRDefault="00D856BA" w:rsidP="001C7174">
            <w:pPr>
              <w:jc w:val="center"/>
              <w:rPr>
                <w:rFonts w:ascii="Century Gothic" w:hAnsi="Century Gothic"/>
                <w:color w:val="FFFFFF" w:themeColor="background1"/>
              </w:rPr>
            </w:pPr>
            <w:r>
              <w:rPr>
                <w:rFonts w:ascii="Century Gothic" w:hAnsi="Century Gothic"/>
                <w:color w:val="FFFFFF" w:themeColor="background1"/>
              </w:rPr>
              <w:t>Standard:</w:t>
            </w:r>
          </w:p>
        </w:tc>
        <w:tc>
          <w:tcPr>
            <w:tcW w:w="2731" w:type="dxa"/>
            <w:shd w:val="clear" w:color="auto" w:fill="7030A0"/>
          </w:tcPr>
          <w:p w:rsidR="001C7174" w:rsidRDefault="001C7174" w:rsidP="001C7174">
            <w:pPr>
              <w:jc w:val="center"/>
              <w:rPr>
                <w:rFonts w:ascii="Century Gothic" w:hAnsi="Century Gothic"/>
                <w:color w:val="FFFFFF" w:themeColor="background1"/>
              </w:rPr>
            </w:pPr>
            <w:r w:rsidRPr="001C7174">
              <w:rPr>
                <w:rFonts w:ascii="Century Gothic" w:hAnsi="Century Gothic"/>
                <w:color w:val="FFFFFF" w:themeColor="background1"/>
              </w:rPr>
              <w:t>Lesson 4</w:t>
            </w:r>
          </w:p>
          <w:p w:rsidR="00D856BA" w:rsidRPr="001C7174" w:rsidRDefault="00D856BA" w:rsidP="001C7174">
            <w:pPr>
              <w:jc w:val="center"/>
              <w:rPr>
                <w:rFonts w:ascii="Century Gothic" w:hAnsi="Century Gothic"/>
                <w:color w:val="FFFFFF" w:themeColor="background1"/>
              </w:rPr>
            </w:pPr>
            <w:r>
              <w:rPr>
                <w:rFonts w:ascii="Century Gothic" w:hAnsi="Century Gothic"/>
                <w:color w:val="FFFFFF" w:themeColor="background1"/>
              </w:rPr>
              <w:t>Standard:</w:t>
            </w:r>
          </w:p>
        </w:tc>
        <w:tc>
          <w:tcPr>
            <w:tcW w:w="2732" w:type="dxa"/>
            <w:shd w:val="clear" w:color="auto" w:fill="7030A0"/>
          </w:tcPr>
          <w:p w:rsidR="001C7174" w:rsidRDefault="001C7174" w:rsidP="001C7174">
            <w:pPr>
              <w:jc w:val="center"/>
              <w:rPr>
                <w:rFonts w:ascii="Century Gothic" w:hAnsi="Century Gothic"/>
                <w:color w:val="FFFFFF" w:themeColor="background1"/>
              </w:rPr>
            </w:pPr>
            <w:r w:rsidRPr="001C7174">
              <w:rPr>
                <w:rFonts w:ascii="Century Gothic" w:hAnsi="Century Gothic"/>
                <w:color w:val="FFFFFF" w:themeColor="background1"/>
              </w:rPr>
              <w:t>Lesson 5</w:t>
            </w:r>
          </w:p>
          <w:p w:rsidR="00D856BA" w:rsidRPr="001C7174" w:rsidRDefault="00D856BA" w:rsidP="001C7174">
            <w:pPr>
              <w:jc w:val="center"/>
              <w:rPr>
                <w:rFonts w:ascii="Century Gothic" w:hAnsi="Century Gothic"/>
                <w:color w:val="FFFFFF" w:themeColor="background1"/>
              </w:rPr>
            </w:pPr>
            <w:r>
              <w:rPr>
                <w:rFonts w:ascii="Century Gothic" w:hAnsi="Century Gothic"/>
                <w:color w:val="FFFFFF" w:themeColor="background1"/>
              </w:rPr>
              <w:t>Standard:</w:t>
            </w:r>
          </w:p>
        </w:tc>
      </w:tr>
      <w:tr w:rsidR="006B202D" w:rsidRPr="001C7174" w:rsidTr="009E236C">
        <w:trPr>
          <w:trHeight w:val="1670"/>
        </w:trPr>
        <w:tc>
          <w:tcPr>
            <w:tcW w:w="2731" w:type="dxa"/>
          </w:tcPr>
          <w:p w:rsidR="00C073ED" w:rsidRDefault="006B202D" w:rsidP="006B202D">
            <w:pPr>
              <w:rPr>
                <w:rFonts w:ascii="Century Gothic" w:hAnsi="Century Gothic"/>
                <w:sz w:val="20"/>
                <w:szCs w:val="20"/>
              </w:rPr>
            </w:pPr>
            <w:r w:rsidRPr="007006FA">
              <w:rPr>
                <w:rFonts w:ascii="Century Gothic" w:hAnsi="Century Gothic"/>
                <w:sz w:val="20"/>
                <w:szCs w:val="20"/>
              </w:rPr>
              <w:t>Reading</w:t>
            </w:r>
            <w:r w:rsidR="00E94C31" w:rsidRPr="007006FA">
              <w:rPr>
                <w:rFonts w:ascii="Century Gothic" w:hAnsi="Century Gothic"/>
                <w:sz w:val="20"/>
                <w:szCs w:val="20"/>
              </w:rPr>
              <w:t xml:space="preserve">: </w:t>
            </w:r>
          </w:p>
          <w:p w:rsidR="006B202D" w:rsidRPr="007006FA" w:rsidRDefault="00AE2165" w:rsidP="006B202D">
            <w:pPr>
              <w:rPr>
                <w:rFonts w:ascii="Century Gothic" w:hAnsi="Century Gothic"/>
                <w:color w:val="FFFFFF" w:themeColor="background1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Identify key details in a literary text. (RL</w:t>
            </w:r>
            <w:r w:rsidR="009E236C">
              <w:rPr>
                <w:rFonts w:ascii="Century Gothic" w:hAnsi="Century Gothic"/>
                <w:sz w:val="20"/>
                <w:szCs w:val="20"/>
              </w:rPr>
              <w:t>.4.1</w:t>
            </w:r>
            <w:r w:rsidR="007006FA">
              <w:rPr>
                <w:rFonts w:ascii="Century Gothic" w:hAnsi="Century Gothic"/>
                <w:sz w:val="20"/>
                <w:szCs w:val="20"/>
              </w:rPr>
              <w:t>)</w:t>
            </w:r>
          </w:p>
        </w:tc>
        <w:tc>
          <w:tcPr>
            <w:tcW w:w="2731" w:type="dxa"/>
          </w:tcPr>
          <w:p w:rsidR="00C073ED" w:rsidRDefault="006B202D" w:rsidP="006B202D">
            <w:pPr>
              <w:rPr>
                <w:rFonts w:ascii="Century Gothic" w:hAnsi="Century Gothic"/>
                <w:sz w:val="20"/>
                <w:szCs w:val="20"/>
              </w:rPr>
            </w:pPr>
            <w:r w:rsidRPr="007006FA">
              <w:rPr>
                <w:rFonts w:ascii="Century Gothic" w:hAnsi="Century Gothic"/>
                <w:sz w:val="20"/>
                <w:szCs w:val="20"/>
              </w:rPr>
              <w:t>Reading</w:t>
            </w:r>
            <w:r w:rsidR="00E94C31" w:rsidRPr="007006FA">
              <w:rPr>
                <w:rFonts w:ascii="Century Gothic" w:hAnsi="Century Gothic"/>
                <w:sz w:val="20"/>
                <w:szCs w:val="20"/>
              </w:rPr>
              <w:t xml:space="preserve">: </w:t>
            </w:r>
          </w:p>
          <w:p w:rsidR="006B202D" w:rsidRPr="007006FA" w:rsidRDefault="002F78D7" w:rsidP="006B202D">
            <w:pPr>
              <w:rPr>
                <w:rFonts w:ascii="Century Gothic" w:hAnsi="Century Gothic"/>
                <w:color w:val="FFFFFF" w:themeColor="background1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Reflect on the events in a literary text to analyze the characters</w:t>
            </w:r>
            <w:r w:rsidR="00E94C31" w:rsidRPr="007006FA">
              <w:rPr>
                <w:rFonts w:ascii="Century Gothic" w:hAnsi="Century Gothic"/>
                <w:sz w:val="20"/>
                <w:szCs w:val="20"/>
              </w:rPr>
              <w:t xml:space="preserve">. </w:t>
            </w:r>
            <w:r>
              <w:rPr>
                <w:rFonts w:ascii="Century Gothic" w:hAnsi="Century Gothic"/>
                <w:sz w:val="20"/>
                <w:szCs w:val="20"/>
              </w:rPr>
              <w:t>(RL.4.3</w:t>
            </w:r>
            <w:r w:rsidR="007006FA">
              <w:rPr>
                <w:rFonts w:ascii="Century Gothic" w:hAnsi="Century Gothic"/>
                <w:sz w:val="20"/>
                <w:szCs w:val="20"/>
              </w:rPr>
              <w:t>)</w:t>
            </w:r>
          </w:p>
        </w:tc>
        <w:tc>
          <w:tcPr>
            <w:tcW w:w="2731" w:type="dxa"/>
          </w:tcPr>
          <w:p w:rsidR="00C073ED" w:rsidRDefault="006B202D" w:rsidP="006B202D">
            <w:pPr>
              <w:rPr>
                <w:rFonts w:ascii="Century Gothic" w:hAnsi="Century Gothic"/>
                <w:sz w:val="20"/>
                <w:szCs w:val="20"/>
              </w:rPr>
            </w:pPr>
            <w:r w:rsidRPr="007006FA">
              <w:rPr>
                <w:rFonts w:ascii="Century Gothic" w:hAnsi="Century Gothic"/>
                <w:sz w:val="20"/>
                <w:szCs w:val="20"/>
              </w:rPr>
              <w:t>Reading</w:t>
            </w:r>
            <w:r w:rsidR="00E94C31" w:rsidRPr="007006FA">
              <w:rPr>
                <w:rFonts w:ascii="Century Gothic" w:hAnsi="Century Gothic"/>
                <w:sz w:val="20"/>
                <w:szCs w:val="20"/>
              </w:rPr>
              <w:t xml:space="preserve">: </w:t>
            </w:r>
          </w:p>
          <w:p w:rsidR="006B202D" w:rsidRDefault="002F78D7" w:rsidP="009E236C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Understand how descriptions of characters, events, and settings work together in a literary text. (RL.4.3</w:t>
            </w:r>
            <w:r w:rsidR="007006FA">
              <w:rPr>
                <w:rFonts w:ascii="Century Gothic" w:hAnsi="Century Gothic"/>
                <w:sz w:val="20"/>
                <w:szCs w:val="20"/>
              </w:rPr>
              <w:t>)</w:t>
            </w:r>
          </w:p>
          <w:p w:rsidR="002F78D7" w:rsidRDefault="002F78D7" w:rsidP="009E236C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2F78D7" w:rsidRDefault="002F78D7" w:rsidP="009E236C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2F78D7" w:rsidRDefault="002F78D7" w:rsidP="009E236C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2F78D7" w:rsidRDefault="002F78D7" w:rsidP="009E236C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2F78D7" w:rsidRDefault="002F78D7" w:rsidP="009E236C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2F78D7" w:rsidRPr="007006FA" w:rsidRDefault="002F78D7" w:rsidP="009E236C">
            <w:pPr>
              <w:rPr>
                <w:rFonts w:ascii="Century Gothic" w:hAnsi="Century Gothic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731" w:type="dxa"/>
          </w:tcPr>
          <w:p w:rsidR="00C073ED" w:rsidRDefault="007006FA" w:rsidP="006B202D">
            <w:pPr>
              <w:rPr>
                <w:rFonts w:ascii="Century Gothic" w:hAnsi="Century Gothic"/>
                <w:sz w:val="20"/>
                <w:szCs w:val="20"/>
              </w:rPr>
            </w:pPr>
            <w:r w:rsidRPr="007006FA">
              <w:rPr>
                <w:rFonts w:ascii="Century Gothic" w:hAnsi="Century Gothic"/>
                <w:sz w:val="20"/>
                <w:szCs w:val="20"/>
              </w:rPr>
              <w:t xml:space="preserve">Reading: </w:t>
            </w:r>
          </w:p>
          <w:p w:rsidR="006B202D" w:rsidRDefault="002F78D7" w:rsidP="006B202D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Use evidence from literary texts to reflect on characters. (RL.4.3</w:t>
            </w:r>
            <w:r w:rsidR="007006FA">
              <w:rPr>
                <w:rFonts w:ascii="Century Gothic" w:hAnsi="Century Gothic"/>
                <w:sz w:val="20"/>
                <w:szCs w:val="20"/>
              </w:rPr>
              <w:t>)</w:t>
            </w:r>
          </w:p>
          <w:p w:rsidR="00B2211A" w:rsidRPr="007006FA" w:rsidRDefault="00B2211A" w:rsidP="006B202D">
            <w:pPr>
              <w:rPr>
                <w:rFonts w:ascii="Century Gothic" w:hAnsi="Century Gothic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732" w:type="dxa"/>
          </w:tcPr>
          <w:p w:rsidR="00C073ED" w:rsidRDefault="006B202D" w:rsidP="006B202D">
            <w:pPr>
              <w:rPr>
                <w:rFonts w:ascii="Century Gothic" w:hAnsi="Century Gothic"/>
                <w:sz w:val="20"/>
                <w:szCs w:val="20"/>
              </w:rPr>
            </w:pPr>
            <w:r w:rsidRPr="007006FA">
              <w:rPr>
                <w:rFonts w:ascii="Century Gothic" w:hAnsi="Century Gothic"/>
                <w:sz w:val="20"/>
                <w:szCs w:val="20"/>
              </w:rPr>
              <w:t>Reading</w:t>
            </w:r>
            <w:r w:rsidR="00E94C31" w:rsidRPr="007006FA">
              <w:rPr>
                <w:rFonts w:ascii="Century Gothic" w:hAnsi="Century Gothic"/>
                <w:sz w:val="20"/>
                <w:szCs w:val="20"/>
              </w:rPr>
              <w:t>:</w:t>
            </w:r>
          </w:p>
          <w:p w:rsidR="006B202D" w:rsidRPr="007006FA" w:rsidRDefault="002F78D7" w:rsidP="006B202D">
            <w:pPr>
              <w:rPr>
                <w:rFonts w:ascii="Century Gothic" w:hAnsi="Century Gothic"/>
                <w:color w:val="FFFFFF" w:themeColor="background1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Summarize main ideas of narratives and identify themes. (RL.4.2</w:t>
            </w:r>
            <w:r w:rsidR="007006FA">
              <w:rPr>
                <w:rFonts w:ascii="Century Gothic" w:hAnsi="Century Gothic"/>
                <w:sz w:val="20"/>
                <w:szCs w:val="20"/>
              </w:rPr>
              <w:t>)</w:t>
            </w:r>
          </w:p>
        </w:tc>
      </w:tr>
      <w:tr w:rsidR="001C7174" w:rsidRPr="001C7174" w:rsidTr="002F78D7">
        <w:trPr>
          <w:trHeight w:val="1097"/>
        </w:trPr>
        <w:tc>
          <w:tcPr>
            <w:tcW w:w="2731" w:type="dxa"/>
          </w:tcPr>
          <w:p w:rsidR="00B2211A" w:rsidRDefault="006B202D" w:rsidP="006B202D">
            <w:pPr>
              <w:rPr>
                <w:rFonts w:ascii="Century Gothic" w:hAnsi="Century Gothic"/>
                <w:color w:val="FFFFFF" w:themeColor="background1"/>
                <w:sz w:val="20"/>
                <w:szCs w:val="20"/>
              </w:rPr>
            </w:pPr>
            <w:r w:rsidRPr="007006FA">
              <w:rPr>
                <w:rFonts w:ascii="Century Gothic" w:hAnsi="Century Gothic"/>
                <w:sz w:val="20"/>
                <w:szCs w:val="20"/>
              </w:rPr>
              <w:t>Writing</w:t>
            </w:r>
            <w:r w:rsidR="00B2211A">
              <w:rPr>
                <w:rFonts w:ascii="Century Gothic" w:hAnsi="Century Gothic"/>
                <w:sz w:val="20"/>
                <w:szCs w:val="20"/>
              </w:rPr>
              <w:t>:</w:t>
            </w:r>
          </w:p>
          <w:p w:rsidR="00B2211A" w:rsidRPr="002F78D7" w:rsidRDefault="002F78D7" w:rsidP="002F78D7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What is a narrative writing</w:t>
            </w:r>
            <w:r w:rsidR="00B2211A">
              <w:rPr>
                <w:rFonts w:ascii="Century Gothic" w:hAnsi="Century Gothic"/>
                <w:sz w:val="20"/>
                <w:szCs w:val="20"/>
              </w:rPr>
              <w:t>?</w:t>
            </w:r>
          </w:p>
        </w:tc>
        <w:tc>
          <w:tcPr>
            <w:tcW w:w="2731" w:type="dxa"/>
          </w:tcPr>
          <w:p w:rsidR="001C7174" w:rsidRDefault="006B202D" w:rsidP="006B202D">
            <w:pPr>
              <w:rPr>
                <w:rFonts w:ascii="Century Gothic" w:hAnsi="Century Gothic"/>
                <w:sz w:val="20"/>
                <w:szCs w:val="20"/>
              </w:rPr>
            </w:pPr>
            <w:r w:rsidRPr="007006FA">
              <w:rPr>
                <w:rFonts w:ascii="Century Gothic" w:hAnsi="Century Gothic"/>
                <w:sz w:val="20"/>
                <w:szCs w:val="20"/>
              </w:rPr>
              <w:t>Writing</w:t>
            </w:r>
            <w:r w:rsidR="00B2211A">
              <w:rPr>
                <w:rFonts w:ascii="Century Gothic" w:hAnsi="Century Gothic"/>
                <w:sz w:val="20"/>
                <w:szCs w:val="20"/>
              </w:rPr>
              <w:t>:</w:t>
            </w:r>
          </w:p>
          <w:p w:rsidR="002F78D7" w:rsidRDefault="00B2211A" w:rsidP="002F78D7">
            <w:pPr>
              <w:rPr>
                <w:rFonts w:ascii="Century Gothic" w:hAnsi="Century Gothic"/>
                <w:color w:val="FFFFFF" w:themeColor="background1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What are the expectations for </w:t>
            </w:r>
            <w:r w:rsidR="009E236C">
              <w:rPr>
                <w:rFonts w:ascii="Century Gothic" w:hAnsi="Century Gothic"/>
                <w:sz w:val="20"/>
                <w:szCs w:val="20"/>
              </w:rPr>
              <w:t>a</w:t>
            </w:r>
            <w:r w:rsidR="002F78D7">
              <w:rPr>
                <w:rFonts w:ascii="Century Gothic" w:hAnsi="Century Gothic"/>
                <w:sz w:val="20"/>
                <w:szCs w:val="20"/>
              </w:rPr>
              <w:t xml:space="preserve"> narrative </w:t>
            </w:r>
            <w:r>
              <w:rPr>
                <w:rFonts w:ascii="Century Gothic" w:hAnsi="Century Gothic"/>
                <w:sz w:val="20"/>
                <w:szCs w:val="20"/>
              </w:rPr>
              <w:t>writing?</w:t>
            </w:r>
          </w:p>
          <w:p w:rsidR="00B2211A" w:rsidRPr="002F78D7" w:rsidRDefault="00B2211A" w:rsidP="002F78D7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731" w:type="dxa"/>
          </w:tcPr>
          <w:p w:rsidR="001C7174" w:rsidRDefault="006B202D" w:rsidP="006B202D">
            <w:pPr>
              <w:rPr>
                <w:rFonts w:ascii="Century Gothic" w:hAnsi="Century Gothic"/>
                <w:sz w:val="20"/>
                <w:szCs w:val="20"/>
              </w:rPr>
            </w:pPr>
            <w:r w:rsidRPr="007006FA">
              <w:rPr>
                <w:rFonts w:ascii="Century Gothic" w:hAnsi="Century Gothic"/>
                <w:sz w:val="20"/>
                <w:szCs w:val="20"/>
              </w:rPr>
              <w:t>Writing</w:t>
            </w:r>
            <w:r w:rsidR="00B2211A">
              <w:rPr>
                <w:rFonts w:ascii="Century Gothic" w:hAnsi="Century Gothic"/>
                <w:sz w:val="20"/>
                <w:szCs w:val="20"/>
              </w:rPr>
              <w:t>:</w:t>
            </w:r>
          </w:p>
          <w:p w:rsidR="00B2211A" w:rsidRPr="002F78D7" w:rsidRDefault="002F78D7" w:rsidP="002F78D7">
            <w:pPr>
              <w:rPr>
                <w:rFonts w:ascii="Century Gothic" w:hAnsi="Century Gothic"/>
                <w:color w:val="FFFFFF" w:themeColor="background1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Understand the features of narrative writing.</w:t>
            </w:r>
          </w:p>
        </w:tc>
        <w:tc>
          <w:tcPr>
            <w:tcW w:w="2731" w:type="dxa"/>
          </w:tcPr>
          <w:p w:rsidR="001C7174" w:rsidRDefault="006B202D" w:rsidP="006B202D">
            <w:pPr>
              <w:rPr>
                <w:rFonts w:ascii="Century Gothic" w:hAnsi="Century Gothic"/>
                <w:sz w:val="20"/>
                <w:szCs w:val="20"/>
              </w:rPr>
            </w:pPr>
            <w:r w:rsidRPr="007006FA">
              <w:rPr>
                <w:rFonts w:ascii="Century Gothic" w:hAnsi="Century Gothic"/>
                <w:sz w:val="20"/>
                <w:szCs w:val="20"/>
              </w:rPr>
              <w:t>Writing</w:t>
            </w:r>
            <w:r w:rsidR="00B2211A">
              <w:rPr>
                <w:rFonts w:ascii="Century Gothic" w:hAnsi="Century Gothic"/>
                <w:sz w:val="20"/>
                <w:szCs w:val="20"/>
              </w:rPr>
              <w:t>:</w:t>
            </w:r>
          </w:p>
          <w:p w:rsidR="00B2211A" w:rsidRDefault="002F78D7" w:rsidP="006B202D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Finding a topic.</w:t>
            </w:r>
          </w:p>
          <w:p w:rsidR="00B2211A" w:rsidRDefault="00B2211A" w:rsidP="002F78D7">
            <w:pPr>
              <w:rPr>
                <w:rFonts w:ascii="Century Gothic" w:hAnsi="Century Gothic"/>
                <w:color w:val="FFFFFF" w:themeColor="background1"/>
                <w:sz w:val="20"/>
                <w:szCs w:val="20"/>
              </w:rPr>
            </w:pPr>
          </w:p>
          <w:p w:rsidR="002F78D7" w:rsidRDefault="002F78D7" w:rsidP="002F78D7">
            <w:pPr>
              <w:rPr>
                <w:rFonts w:ascii="Century Gothic" w:hAnsi="Century Gothic"/>
                <w:color w:val="FFFFFF" w:themeColor="background1"/>
                <w:sz w:val="20"/>
                <w:szCs w:val="20"/>
              </w:rPr>
            </w:pPr>
          </w:p>
          <w:p w:rsidR="002F78D7" w:rsidRDefault="002F78D7" w:rsidP="002F78D7">
            <w:pPr>
              <w:rPr>
                <w:rFonts w:ascii="Century Gothic" w:hAnsi="Century Gothic"/>
                <w:color w:val="FFFFFF" w:themeColor="background1"/>
                <w:sz w:val="20"/>
                <w:szCs w:val="20"/>
              </w:rPr>
            </w:pPr>
          </w:p>
          <w:p w:rsidR="002F78D7" w:rsidRDefault="002F78D7" w:rsidP="002F78D7">
            <w:pPr>
              <w:rPr>
                <w:rFonts w:ascii="Century Gothic" w:hAnsi="Century Gothic"/>
                <w:color w:val="FFFFFF" w:themeColor="background1"/>
                <w:sz w:val="20"/>
                <w:szCs w:val="20"/>
              </w:rPr>
            </w:pPr>
          </w:p>
          <w:p w:rsidR="002F78D7" w:rsidRDefault="002F78D7" w:rsidP="002F78D7">
            <w:pPr>
              <w:rPr>
                <w:rFonts w:ascii="Century Gothic" w:hAnsi="Century Gothic"/>
                <w:color w:val="FFFFFF" w:themeColor="background1"/>
                <w:sz w:val="20"/>
                <w:szCs w:val="20"/>
              </w:rPr>
            </w:pPr>
          </w:p>
          <w:p w:rsidR="002F78D7" w:rsidRDefault="002F78D7" w:rsidP="002F78D7">
            <w:pPr>
              <w:rPr>
                <w:rFonts w:ascii="Century Gothic" w:hAnsi="Century Gothic"/>
                <w:color w:val="FFFFFF" w:themeColor="background1"/>
                <w:sz w:val="20"/>
                <w:szCs w:val="20"/>
              </w:rPr>
            </w:pPr>
          </w:p>
          <w:p w:rsidR="002F78D7" w:rsidRDefault="002F78D7" w:rsidP="002F78D7">
            <w:pPr>
              <w:rPr>
                <w:rFonts w:ascii="Century Gothic" w:hAnsi="Century Gothic"/>
                <w:color w:val="FFFFFF" w:themeColor="background1"/>
                <w:sz w:val="20"/>
                <w:szCs w:val="20"/>
              </w:rPr>
            </w:pPr>
          </w:p>
          <w:p w:rsidR="002F78D7" w:rsidRPr="002F78D7" w:rsidRDefault="002F78D7" w:rsidP="002F78D7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732" w:type="dxa"/>
          </w:tcPr>
          <w:p w:rsidR="001C7174" w:rsidRDefault="006B202D" w:rsidP="006B202D">
            <w:pPr>
              <w:rPr>
                <w:rFonts w:ascii="Century Gothic" w:hAnsi="Century Gothic"/>
                <w:sz w:val="20"/>
                <w:szCs w:val="20"/>
              </w:rPr>
            </w:pPr>
            <w:r w:rsidRPr="007006FA">
              <w:rPr>
                <w:rFonts w:ascii="Century Gothic" w:hAnsi="Century Gothic"/>
                <w:sz w:val="20"/>
                <w:szCs w:val="20"/>
              </w:rPr>
              <w:t>Writing</w:t>
            </w:r>
            <w:r w:rsidR="00B2211A">
              <w:rPr>
                <w:rFonts w:ascii="Century Gothic" w:hAnsi="Century Gothic"/>
                <w:sz w:val="20"/>
                <w:szCs w:val="20"/>
              </w:rPr>
              <w:t>:</w:t>
            </w:r>
          </w:p>
          <w:p w:rsidR="00B2211A" w:rsidRPr="007006FA" w:rsidRDefault="002F78D7" w:rsidP="006B202D">
            <w:pPr>
              <w:rPr>
                <w:rFonts w:ascii="Century Gothic" w:hAnsi="Century Gothic"/>
                <w:color w:val="FFFFFF" w:themeColor="background1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Orient the reader by establishing a situation. </w:t>
            </w:r>
            <w:r w:rsidR="009E236C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</w:tc>
      </w:tr>
      <w:tr w:rsidR="00D856BA" w:rsidRPr="001C7174" w:rsidTr="009E236C">
        <w:trPr>
          <w:trHeight w:val="395"/>
        </w:trPr>
        <w:tc>
          <w:tcPr>
            <w:tcW w:w="2731" w:type="dxa"/>
          </w:tcPr>
          <w:p w:rsidR="00D856BA" w:rsidRDefault="00D856BA" w:rsidP="006B202D">
            <w:pPr>
              <w:rPr>
                <w:rFonts w:ascii="Century Gothic" w:hAnsi="Century Gothic"/>
                <w:sz w:val="20"/>
                <w:szCs w:val="20"/>
              </w:rPr>
            </w:pPr>
            <w:r w:rsidRPr="007006FA">
              <w:rPr>
                <w:rFonts w:ascii="Century Gothic" w:hAnsi="Century Gothic"/>
                <w:sz w:val="20"/>
                <w:szCs w:val="20"/>
              </w:rPr>
              <w:t>Text &amp; Page #</w:t>
            </w:r>
          </w:p>
          <w:p w:rsidR="00A41FDE" w:rsidRPr="007006FA" w:rsidRDefault="000D641B" w:rsidP="00896F68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Lunch Money, Chapters 1 – 3, pgs. 1 - 24</w:t>
            </w:r>
          </w:p>
        </w:tc>
        <w:tc>
          <w:tcPr>
            <w:tcW w:w="2731" w:type="dxa"/>
          </w:tcPr>
          <w:p w:rsidR="00326083" w:rsidRDefault="00326083" w:rsidP="00326083">
            <w:pPr>
              <w:rPr>
                <w:rFonts w:ascii="Century Gothic" w:hAnsi="Century Gothic"/>
                <w:sz w:val="20"/>
                <w:szCs w:val="20"/>
              </w:rPr>
            </w:pPr>
            <w:r w:rsidRPr="007006FA">
              <w:rPr>
                <w:rFonts w:ascii="Century Gothic" w:hAnsi="Century Gothic"/>
                <w:sz w:val="20"/>
                <w:szCs w:val="20"/>
              </w:rPr>
              <w:t>Text &amp; Page #</w:t>
            </w:r>
          </w:p>
          <w:p w:rsidR="00D856BA" w:rsidRPr="007006FA" w:rsidRDefault="00AE2165" w:rsidP="00AE2165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Lunch Money, Chapters 4</w:t>
            </w:r>
            <w:r w:rsidR="000D641B">
              <w:rPr>
                <w:rFonts w:ascii="Century Gothic" w:hAnsi="Century Gothic"/>
                <w:sz w:val="20"/>
                <w:szCs w:val="20"/>
              </w:rPr>
              <w:t xml:space="preserve"> –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6</w:t>
            </w:r>
            <w:r w:rsidR="000D641B">
              <w:rPr>
                <w:rFonts w:ascii="Century Gothic" w:hAnsi="Century Gothic"/>
                <w:sz w:val="20"/>
                <w:szCs w:val="20"/>
              </w:rPr>
              <w:t xml:space="preserve">, pgs. </w:t>
            </w:r>
            <w:r>
              <w:rPr>
                <w:rFonts w:ascii="Century Gothic" w:hAnsi="Century Gothic"/>
                <w:sz w:val="20"/>
                <w:szCs w:val="20"/>
              </w:rPr>
              <w:t>25 - 26</w:t>
            </w:r>
          </w:p>
        </w:tc>
        <w:tc>
          <w:tcPr>
            <w:tcW w:w="2731" w:type="dxa"/>
          </w:tcPr>
          <w:p w:rsidR="00326083" w:rsidRDefault="00326083" w:rsidP="00326083">
            <w:pPr>
              <w:rPr>
                <w:rFonts w:ascii="Century Gothic" w:hAnsi="Century Gothic"/>
                <w:sz w:val="20"/>
                <w:szCs w:val="20"/>
              </w:rPr>
            </w:pPr>
            <w:r w:rsidRPr="007006FA">
              <w:rPr>
                <w:rFonts w:ascii="Century Gothic" w:hAnsi="Century Gothic"/>
                <w:sz w:val="20"/>
                <w:szCs w:val="20"/>
              </w:rPr>
              <w:t>Text &amp; Page #</w:t>
            </w:r>
          </w:p>
          <w:p w:rsidR="00D856BA" w:rsidRPr="007006FA" w:rsidRDefault="00AE2165" w:rsidP="00AE2165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Lunch Money, Chapters 7</w:t>
            </w:r>
            <w:r w:rsidR="000D641B">
              <w:rPr>
                <w:rFonts w:ascii="Century Gothic" w:hAnsi="Century Gothic"/>
                <w:sz w:val="20"/>
                <w:szCs w:val="20"/>
              </w:rPr>
              <w:t xml:space="preserve"> –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8</w:t>
            </w:r>
            <w:r w:rsidR="000D641B">
              <w:rPr>
                <w:rFonts w:ascii="Century Gothic" w:hAnsi="Century Gothic"/>
                <w:sz w:val="20"/>
                <w:szCs w:val="20"/>
              </w:rPr>
              <w:t xml:space="preserve">, pgs. </w:t>
            </w:r>
            <w:r>
              <w:rPr>
                <w:rFonts w:ascii="Century Gothic" w:hAnsi="Century Gothic"/>
                <w:sz w:val="20"/>
                <w:szCs w:val="20"/>
              </w:rPr>
              <w:t>57 - 85</w:t>
            </w:r>
          </w:p>
        </w:tc>
        <w:tc>
          <w:tcPr>
            <w:tcW w:w="2731" w:type="dxa"/>
          </w:tcPr>
          <w:p w:rsidR="00326083" w:rsidRDefault="00326083" w:rsidP="00326083">
            <w:pPr>
              <w:rPr>
                <w:rFonts w:ascii="Century Gothic" w:hAnsi="Century Gothic"/>
                <w:sz w:val="20"/>
                <w:szCs w:val="20"/>
              </w:rPr>
            </w:pPr>
            <w:r w:rsidRPr="007006FA">
              <w:rPr>
                <w:rFonts w:ascii="Century Gothic" w:hAnsi="Century Gothic"/>
                <w:sz w:val="20"/>
                <w:szCs w:val="20"/>
              </w:rPr>
              <w:t>Text &amp; Page #</w:t>
            </w:r>
          </w:p>
          <w:p w:rsidR="00D856BA" w:rsidRPr="007006FA" w:rsidRDefault="00AE2165" w:rsidP="00896F68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Lunch Money, Chapters 9</w:t>
            </w:r>
            <w:r w:rsidR="000D641B">
              <w:rPr>
                <w:rFonts w:ascii="Century Gothic" w:hAnsi="Century Gothic"/>
                <w:sz w:val="20"/>
                <w:szCs w:val="20"/>
              </w:rPr>
              <w:t xml:space="preserve"> –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11, pgs. 86 - 109</w:t>
            </w:r>
          </w:p>
        </w:tc>
        <w:tc>
          <w:tcPr>
            <w:tcW w:w="2732" w:type="dxa"/>
          </w:tcPr>
          <w:p w:rsidR="00326083" w:rsidRDefault="00326083" w:rsidP="00326083">
            <w:pPr>
              <w:rPr>
                <w:rFonts w:ascii="Century Gothic" w:hAnsi="Century Gothic"/>
                <w:sz w:val="20"/>
                <w:szCs w:val="20"/>
              </w:rPr>
            </w:pPr>
            <w:r w:rsidRPr="007006FA">
              <w:rPr>
                <w:rFonts w:ascii="Century Gothic" w:hAnsi="Century Gothic"/>
                <w:sz w:val="20"/>
                <w:szCs w:val="20"/>
              </w:rPr>
              <w:t>Text &amp; Page #</w:t>
            </w:r>
          </w:p>
          <w:p w:rsidR="00B2211A" w:rsidRDefault="000D641B" w:rsidP="006B202D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Lunch Money, Chapters 1</w:t>
            </w:r>
            <w:r w:rsidR="00AE2165">
              <w:rPr>
                <w:rFonts w:ascii="Century Gothic" w:hAnsi="Century Gothic"/>
                <w:sz w:val="20"/>
                <w:szCs w:val="20"/>
              </w:rPr>
              <w:t>2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–</w:t>
            </w:r>
            <w:r w:rsidR="00AE2165">
              <w:rPr>
                <w:rFonts w:ascii="Century Gothic" w:hAnsi="Century Gothic"/>
                <w:sz w:val="20"/>
                <w:szCs w:val="20"/>
              </w:rPr>
              <w:t xml:space="preserve"> 14</w:t>
            </w:r>
            <w:r>
              <w:rPr>
                <w:rFonts w:ascii="Century Gothic" w:hAnsi="Century Gothic"/>
                <w:sz w:val="20"/>
                <w:szCs w:val="20"/>
              </w:rPr>
              <w:t>, pgs. 1</w:t>
            </w:r>
            <w:r w:rsidR="00AE2165">
              <w:rPr>
                <w:rFonts w:ascii="Century Gothic" w:hAnsi="Century Gothic"/>
                <w:sz w:val="20"/>
                <w:szCs w:val="20"/>
              </w:rPr>
              <w:t>10 - 138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  <w:p w:rsidR="00B2211A" w:rsidRDefault="00B2211A" w:rsidP="006B202D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B2211A" w:rsidRDefault="00B2211A" w:rsidP="006B202D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B2211A" w:rsidRDefault="00B2211A" w:rsidP="006B202D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B2211A" w:rsidRDefault="00B2211A" w:rsidP="006B202D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B2211A" w:rsidRPr="007006FA" w:rsidRDefault="00B2211A" w:rsidP="006B202D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1C7174" w:rsidRPr="001C7174" w:rsidTr="009E236C">
        <w:trPr>
          <w:trHeight w:val="620"/>
        </w:trPr>
        <w:tc>
          <w:tcPr>
            <w:tcW w:w="2731" w:type="dxa"/>
            <w:shd w:val="clear" w:color="auto" w:fill="7030A0"/>
          </w:tcPr>
          <w:p w:rsidR="001C7174" w:rsidRDefault="001C7174" w:rsidP="001C7174">
            <w:pPr>
              <w:jc w:val="center"/>
              <w:rPr>
                <w:rFonts w:ascii="Century Gothic" w:hAnsi="Century Gothic"/>
                <w:color w:val="FFFFFF" w:themeColor="background1"/>
              </w:rPr>
            </w:pPr>
            <w:r w:rsidRPr="001C7174">
              <w:rPr>
                <w:rFonts w:ascii="Century Gothic" w:hAnsi="Century Gothic"/>
                <w:color w:val="FFFFFF" w:themeColor="background1"/>
              </w:rPr>
              <w:lastRenderedPageBreak/>
              <w:t>Lesson 6</w:t>
            </w:r>
          </w:p>
          <w:p w:rsidR="00D856BA" w:rsidRPr="001C7174" w:rsidRDefault="00D856BA" w:rsidP="001C7174">
            <w:pPr>
              <w:jc w:val="center"/>
              <w:rPr>
                <w:rFonts w:ascii="Century Gothic" w:hAnsi="Century Gothic"/>
                <w:color w:val="FFFFFF" w:themeColor="background1"/>
              </w:rPr>
            </w:pPr>
            <w:r>
              <w:rPr>
                <w:rFonts w:ascii="Century Gothic" w:hAnsi="Century Gothic"/>
                <w:color w:val="FFFFFF" w:themeColor="background1"/>
              </w:rPr>
              <w:t>Standard:</w:t>
            </w:r>
          </w:p>
        </w:tc>
        <w:tc>
          <w:tcPr>
            <w:tcW w:w="2731" w:type="dxa"/>
            <w:shd w:val="clear" w:color="auto" w:fill="7030A0"/>
          </w:tcPr>
          <w:p w:rsidR="001C7174" w:rsidRDefault="001C7174" w:rsidP="001C7174">
            <w:pPr>
              <w:jc w:val="center"/>
              <w:rPr>
                <w:rFonts w:ascii="Century Gothic" w:hAnsi="Century Gothic"/>
                <w:color w:val="FFFFFF" w:themeColor="background1"/>
              </w:rPr>
            </w:pPr>
            <w:r w:rsidRPr="001C7174">
              <w:rPr>
                <w:rFonts w:ascii="Century Gothic" w:hAnsi="Century Gothic"/>
                <w:color w:val="FFFFFF" w:themeColor="background1"/>
              </w:rPr>
              <w:t>Lesson 7</w:t>
            </w:r>
          </w:p>
          <w:p w:rsidR="00D856BA" w:rsidRPr="001C7174" w:rsidRDefault="00D856BA" w:rsidP="001C7174">
            <w:pPr>
              <w:jc w:val="center"/>
              <w:rPr>
                <w:rFonts w:ascii="Century Gothic" w:hAnsi="Century Gothic"/>
                <w:color w:val="FFFFFF" w:themeColor="background1"/>
              </w:rPr>
            </w:pPr>
            <w:r>
              <w:rPr>
                <w:rFonts w:ascii="Century Gothic" w:hAnsi="Century Gothic"/>
                <w:color w:val="FFFFFF" w:themeColor="background1"/>
              </w:rPr>
              <w:t>Standard:</w:t>
            </w:r>
          </w:p>
        </w:tc>
        <w:tc>
          <w:tcPr>
            <w:tcW w:w="2731" w:type="dxa"/>
            <w:shd w:val="clear" w:color="auto" w:fill="7030A0"/>
          </w:tcPr>
          <w:p w:rsidR="001C7174" w:rsidRDefault="001C7174" w:rsidP="001C7174">
            <w:pPr>
              <w:jc w:val="center"/>
              <w:rPr>
                <w:rFonts w:ascii="Century Gothic" w:hAnsi="Century Gothic"/>
                <w:color w:val="FFFFFF" w:themeColor="background1"/>
              </w:rPr>
            </w:pPr>
            <w:r w:rsidRPr="001C7174">
              <w:rPr>
                <w:rFonts w:ascii="Century Gothic" w:hAnsi="Century Gothic"/>
                <w:color w:val="FFFFFF" w:themeColor="background1"/>
              </w:rPr>
              <w:t>Lesson 8</w:t>
            </w:r>
          </w:p>
          <w:p w:rsidR="00D856BA" w:rsidRPr="001C7174" w:rsidRDefault="00D856BA" w:rsidP="001C7174">
            <w:pPr>
              <w:jc w:val="center"/>
              <w:rPr>
                <w:rFonts w:ascii="Century Gothic" w:hAnsi="Century Gothic"/>
                <w:color w:val="FFFFFF" w:themeColor="background1"/>
              </w:rPr>
            </w:pPr>
            <w:r>
              <w:rPr>
                <w:rFonts w:ascii="Century Gothic" w:hAnsi="Century Gothic"/>
                <w:color w:val="FFFFFF" w:themeColor="background1"/>
              </w:rPr>
              <w:t>Standard:</w:t>
            </w:r>
          </w:p>
        </w:tc>
        <w:tc>
          <w:tcPr>
            <w:tcW w:w="2731" w:type="dxa"/>
            <w:shd w:val="clear" w:color="auto" w:fill="7030A0"/>
          </w:tcPr>
          <w:p w:rsidR="001C7174" w:rsidRDefault="001C7174" w:rsidP="00A1420C">
            <w:pPr>
              <w:jc w:val="center"/>
              <w:rPr>
                <w:rFonts w:ascii="Century Gothic" w:hAnsi="Century Gothic"/>
                <w:color w:val="FFFFFF" w:themeColor="background1"/>
              </w:rPr>
            </w:pPr>
            <w:r w:rsidRPr="001C7174">
              <w:rPr>
                <w:rFonts w:ascii="Century Gothic" w:hAnsi="Century Gothic"/>
                <w:color w:val="FFFFFF" w:themeColor="background1"/>
              </w:rPr>
              <w:t>Lesson 9</w:t>
            </w:r>
          </w:p>
          <w:p w:rsidR="00D856BA" w:rsidRPr="001C7174" w:rsidRDefault="00D856BA" w:rsidP="00A1420C">
            <w:pPr>
              <w:jc w:val="center"/>
              <w:rPr>
                <w:rFonts w:ascii="Century Gothic" w:hAnsi="Century Gothic"/>
                <w:color w:val="FFFFFF" w:themeColor="background1"/>
              </w:rPr>
            </w:pPr>
            <w:r>
              <w:rPr>
                <w:rFonts w:ascii="Century Gothic" w:hAnsi="Century Gothic"/>
                <w:color w:val="FFFFFF" w:themeColor="background1"/>
              </w:rPr>
              <w:t>Standard:</w:t>
            </w:r>
          </w:p>
        </w:tc>
        <w:tc>
          <w:tcPr>
            <w:tcW w:w="2732" w:type="dxa"/>
            <w:shd w:val="clear" w:color="auto" w:fill="7030A0"/>
          </w:tcPr>
          <w:p w:rsidR="001C7174" w:rsidRDefault="001C7174" w:rsidP="00A1420C">
            <w:pPr>
              <w:jc w:val="center"/>
              <w:rPr>
                <w:rFonts w:ascii="Century Gothic" w:hAnsi="Century Gothic"/>
                <w:color w:val="FFFFFF" w:themeColor="background1"/>
              </w:rPr>
            </w:pPr>
            <w:r w:rsidRPr="001C7174">
              <w:rPr>
                <w:rFonts w:ascii="Century Gothic" w:hAnsi="Century Gothic"/>
                <w:color w:val="FFFFFF" w:themeColor="background1"/>
              </w:rPr>
              <w:t>Lesson 10</w:t>
            </w:r>
          </w:p>
          <w:p w:rsidR="00D856BA" w:rsidRPr="001C7174" w:rsidRDefault="00D856BA" w:rsidP="00A1420C">
            <w:pPr>
              <w:jc w:val="center"/>
              <w:rPr>
                <w:rFonts w:ascii="Century Gothic" w:hAnsi="Century Gothic"/>
                <w:color w:val="FFFFFF" w:themeColor="background1"/>
              </w:rPr>
            </w:pPr>
            <w:r>
              <w:rPr>
                <w:rFonts w:ascii="Century Gothic" w:hAnsi="Century Gothic"/>
                <w:color w:val="FFFFFF" w:themeColor="background1"/>
              </w:rPr>
              <w:t>Standard:</w:t>
            </w:r>
          </w:p>
        </w:tc>
      </w:tr>
      <w:tr w:rsidR="006B202D" w:rsidRPr="001C7174" w:rsidTr="002F78D7">
        <w:trPr>
          <w:trHeight w:val="1340"/>
        </w:trPr>
        <w:tc>
          <w:tcPr>
            <w:tcW w:w="2731" w:type="dxa"/>
          </w:tcPr>
          <w:p w:rsidR="00C073ED" w:rsidRDefault="006B202D" w:rsidP="00203182">
            <w:pPr>
              <w:rPr>
                <w:rFonts w:ascii="Century Gothic" w:hAnsi="Century Gothic"/>
                <w:sz w:val="20"/>
                <w:szCs w:val="20"/>
              </w:rPr>
            </w:pPr>
            <w:r w:rsidRPr="007006FA">
              <w:rPr>
                <w:rFonts w:ascii="Century Gothic" w:hAnsi="Century Gothic"/>
                <w:sz w:val="20"/>
                <w:szCs w:val="20"/>
              </w:rPr>
              <w:t>Reading</w:t>
            </w:r>
            <w:r w:rsidR="007006FA">
              <w:rPr>
                <w:rFonts w:ascii="Century Gothic" w:hAnsi="Century Gothic"/>
                <w:sz w:val="20"/>
                <w:szCs w:val="20"/>
              </w:rPr>
              <w:t xml:space="preserve">: </w:t>
            </w:r>
          </w:p>
          <w:p w:rsidR="006B202D" w:rsidRPr="007006FA" w:rsidRDefault="002F78D7" w:rsidP="009E236C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Examine the author’s use of descriptive details</w:t>
            </w:r>
            <w:r w:rsidR="009E236C">
              <w:rPr>
                <w:rFonts w:ascii="Century Gothic" w:hAnsi="Century Gothic"/>
                <w:sz w:val="20"/>
                <w:szCs w:val="20"/>
              </w:rPr>
              <w:t xml:space="preserve">. </w:t>
            </w:r>
            <w:r w:rsidR="007006FA">
              <w:rPr>
                <w:rFonts w:ascii="Century Gothic" w:hAnsi="Century Gothic"/>
                <w:sz w:val="20"/>
                <w:szCs w:val="20"/>
              </w:rPr>
              <w:t>(</w:t>
            </w:r>
            <w:r>
              <w:rPr>
                <w:rFonts w:ascii="Century Gothic" w:hAnsi="Century Gothic"/>
                <w:sz w:val="20"/>
                <w:szCs w:val="20"/>
              </w:rPr>
              <w:t>RL.4.1</w:t>
            </w:r>
            <w:r w:rsidR="007006FA">
              <w:rPr>
                <w:rFonts w:ascii="Century Gothic" w:hAnsi="Century Gothic"/>
                <w:sz w:val="20"/>
                <w:szCs w:val="20"/>
              </w:rPr>
              <w:t>)</w:t>
            </w:r>
          </w:p>
        </w:tc>
        <w:tc>
          <w:tcPr>
            <w:tcW w:w="2731" w:type="dxa"/>
          </w:tcPr>
          <w:p w:rsidR="00326083" w:rsidRDefault="00326083" w:rsidP="00326083">
            <w:pPr>
              <w:rPr>
                <w:rFonts w:ascii="Century Gothic" w:hAnsi="Century Gothic"/>
                <w:sz w:val="20"/>
                <w:szCs w:val="20"/>
              </w:rPr>
            </w:pPr>
            <w:r w:rsidRPr="007006FA">
              <w:rPr>
                <w:rFonts w:ascii="Century Gothic" w:hAnsi="Century Gothic"/>
                <w:sz w:val="20"/>
                <w:szCs w:val="20"/>
              </w:rPr>
              <w:t xml:space="preserve">Reading: </w:t>
            </w:r>
          </w:p>
          <w:p w:rsidR="006B202D" w:rsidRPr="007006FA" w:rsidRDefault="002F78D7" w:rsidP="00326083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Describe a character by their words and actions.</w:t>
            </w:r>
            <w:r w:rsidR="00326083" w:rsidRPr="007006FA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/>
                <w:sz w:val="20"/>
                <w:szCs w:val="20"/>
              </w:rPr>
              <w:t>(RL.4.3</w:t>
            </w:r>
            <w:r w:rsidR="00326083">
              <w:rPr>
                <w:rFonts w:ascii="Century Gothic" w:hAnsi="Century Gothic"/>
                <w:sz w:val="20"/>
                <w:szCs w:val="20"/>
              </w:rPr>
              <w:t>)</w:t>
            </w:r>
          </w:p>
        </w:tc>
        <w:tc>
          <w:tcPr>
            <w:tcW w:w="2731" w:type="dxa"/>
          </w:tcPr>
          <w:p w:rsidR="00326083" w:rsidRDefault="00326083" w:rsidP="00326083">
            <w:pPr>
              <w:rPr>
                <w:rFonts w:ascii="Century Gothic" w:hAnsi="Century Gothic"/>
                <w:sz w:val="20"/>
                <w:szCs w:val="20"/>
              </w:rPr>
            </w:pPr>
            <w:r w:rsidRPr="007006FA">
              <w:rPr>
                <w:rFonts w:ascii="Century Gothic" w:hAnsi="Century Gothic"/>
                <w:sz w:val="20"/>
                <w:szCs w:val="20"/>
              </w:rPr>
              <w:t xml:space="preserve">Reading: </w:t>
            </w:r>
          </w:p>
          <w:p w:rsidR="006B202D" w:rsidRPr="007006FA" w:rsidRDefault="002F78D7" w:rsidP="00326083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Identify and analyze key details in a text.</w:t>
            </w:r>
            <w:r w:rsidR="00326083" w:rsidRPr="007006FA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9E236C">
              <w:rPr>
                <w:rFonts w:ascii="Century Gothic" w:hAnsi="Century Gothic"/>
                <w:sz w:val="20"/>
                <w:szCs w:val="20"/>
              </w:rPr>
              <w:t>(RL.4.1</w:t>
            </w:r>
            <w:r w:rsidR="00326083">
              <w:rPr>
                <w:rFonts w:ascii="Century Gothic" w:hAnsi="Century Gothic"/>
                <w:sz w:val="20"/>
                <w:szCs w:val="20"/>
              </w:rPr>
              <w:t>)</w:t>
            </w:r>
          </w:p>
        </w:tc>
        <w:tc>
          <w:tcPr>
            <w:tcW w:w="2731" w:type="dxa"/>
          </w:tcPr>
          <w:p w:rsidR="00C073ED" w:rsidRDefault="006B202D" w:rsidP="00203182">
            <w:pPr>
              <w:rPr>
                <w:rFonts w:ascii="Century Gothic" w:hAnsi="Century Gothic"/>
                <w:sz w:val="20"/>
                <w:szCs w:val="20"/>
              </w:rPr>
            </w:pPr>
            <w:r w:rsidRPr="007006FA">
              <w:rPr>
                <w:rFonts w:ascii="Century Gothic" w:hAnsi="Century Gothic"/>
                <w:sz w:val="20"/>
                <w:szCs w:val="20"/>
              </w:rPr>
              <w:t>Reading</w:t>
            </w:r>
            <w:r w:rsidR="00E94C31" w:rsidRPr="007006FA">
              <w:rPr>
                <w:rFonts w:ascii="Century Gothic" w:hAnsi="Century Gothic"/>
                <w:sz w:val="20"/>
                <w:szCs w:val="20"/>
              </w:rPr>
              <w:t xml:space="preserve">: </w:t>
            </w:r>
          </w:p>
          <w:p w:rsidR="006B202D" w:rsidRPr="007006FA" w:rsidRDefault="002F78D7" w:rsidP="002F78D7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Determine the theme of a literary text from details in the text. (RL.4.2</w:t>
            </w:r>
            <w:r w:rsidR="00326083">
              <w:rPr>
                <w:rFonts w:ascii="Century Gothic" w:hAnsi="Century Gothic"/>
                <w:sz w:val="20"/>
                <w:szCs w:val="20"/>
              </w:rPr>
              <w:t>)</w:t>
            </w:r>
          </w:p>
        </w:tc>
        <w:tc>
          <w:tcPr>
            <w:tcW w:w="2732" w:type="dxa"/>
          </w:tcPr>
          <w:p w:rsidR="00644A4E" w:rsidRDefault="00644A4E" w:rsidP="00644A4E">
            <w:pPr>
              <w:rPr>
                <w:rFonts w:ascii="Century Gothic" w:hAnsi="Century Gothic"/>
                <w:sz w:val="20"/>
                <w:szCs w:val="20"/>
              </w:rPr>
            </w:pPr>
            <w:r w:rsidRPr="007006FA">
              <w:rPr>
                <w:rFonts w:ascii="Century Gothic" w:hAnsi="Century Gothic"/>
                <w:sz w:val="20"/>
                <w:szCs w:val="20"/>
              </w:rPr>
              <w:t xml:space="preserve">Reading: </w:t>
            </w:r>
          </w:p>
          <w:p w:rsidR="006B202D" w:rsidRDefault="002F78D7" w:rsidP="00644A4E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Identify the main ideas and details of a narrative text to determine its theme. (RL.4.2</w:t>
            </w:r>
            <w:r w:rsidR="00644A4E">
              <w:rPr>
                <w:rFonts w:ascii="Century Gothic" w:hAnsi="Century Gothic"/>
                <w:sz w:val="20"/>
                <w:szCs w:val="20"/>
              </w:rPr>
              <w:t>)</w:t>
            </w:r>
          </w:p>
          <w:p w:rsidR="002F78D7" w:rsidRDefault="002F78D7" w:rsidP="00644A4E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2F78D7" w:rsidRDefault="002F78D7" w:rsidP="00644A4E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2F78D7" w:rsidRDefault="002F78D7" w:rsidP="00644A4E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2F78D7" w:rsidRDefault="002F78D7" w:rsidP="00644A4E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2F78D7" w:rsidRDefault="002F78D7" w:rsidP="00644A4E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2F78D7" w:rsidRDefault="002F78D7" w:rsidP="00644A4E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2F78D7" w:rsidRPr="007006FA" w:rsidRDefault="002F78D7" w:rsidP="00644A4E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1C7174" w:rsidRPr="001C7174" w:rsidTr="002F78D7">
        <w:trPr>
          <w:trHeight w:val="1340"/>
        </w:trPr>
        <w:tc>
          <w:tcPr>
            <w:tcW w:w="2731" w:type="dxa"/>
          </w:tcPr>
          <w:p w:rsidR="001C7174" w:rsidRDefault="006B202D" w:rsidP="00203182">
            <w:pPr>
              <w:rPr>
                <w:rFonts w:ascii="Century Gothic" w:hAnsi="Century Gothic"/>
                <w:sz w:val="20"/>
                <w:szCs w:val="20"/>
              </w:rPr>
            </w:pPr>
            <w:r w:rsidRPr="007006FA">
              <w:rPr>
                <w:rFonts w:ascii="Century Gothic" w:hAnsi="Century Gothic"/>
                <w:sz w:val="20"/>
                <w:szCs w:val="20"/>
              </w:rPr>
              <w:t>Writing</w:t>
            </w:r>
            <w:r w:rsidR="00B2211A">
              <w:rPr>
                <w:rFonts w:ascii="Century Gothic" w:hAnsi="Century Gothic"/>
                <w:sz w:val="20"/>
                <w:szCs w:val="20"/>
              </w:rPr>
              <w:t>:</w:t>
            </w:r>
          </w:p>
          <w:p w:rsidR="00B2211A" w:rsidRPr="002F78D7" w:rsidRDefault="002F78D7" w:rsidP="002F78D7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Orient the reader by introducing a narrator and/or characters. </w:t>
            </w:r>
          </w:p>
        </w:tc>
        <w:tc>
          <w:tcPr>
            <w:tcW w:w="2731" w:type="dxa"/>
          </w:tcPr>
          <w:p w:rsidR="001C7174" w:rsidRDefault="006B202D" w:rsidP="00203182">
            <w:pPr>
              <w:rPr>
                <w:rFonts w:ascii="Century Gothic" w:hAnsi="Century Gothic"/>
                <w:sz w:val="20"/>
                <w:szCs w:val="20"/>
              </w:rPr>
            </w:pPr>
            <w:r w:rsidRPr="007006FA">
              <w:rPr>
                <w:rFonts w:ascii="Century Gothic" w:hAnsi="Century Gothic"/>
                <w:sz w:val="20"/>
                <w:szCs w:val="20"/>
              </w:rPr>
              <w:t>Writing</w:t>
            </w:r>
            <w:r w:rsidR="00B2211A">
              <w:rPr>
                <w:rFonts w:ascii="Century Gothic" w:hAnsi="Century Gothic"/>
                <w:sz w:val="20"/>
                <w:szCs w:val="20"/>
              </w:rPr>
              <w:t xml:space="preserve">: </w:t>
            </w:r>
          </w:p>
          <w:p w:rsidR="00B2211A" w:rsidRPr="007006FA" w:rsidRDefault="002F78D7" w:rsidP="0020318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Creating an event sequence. </w:t>
            </w:r>
            <w:r w:rsidR="009E236C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B2211A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</w:tc>
        <w:tc>
          <w:tcPr>
            <w:tcW w:w="2731" w:type="dxa"/>
          </w:tcPr>
          <w:p w:rsidR="00B2211A" w:rsidRDefault="00B2211A" w:rsidP="0020318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Writing:</w:t>
            </w:r>
          </w:p>
          <w:p w:rsidR="00B2211A" w:rsidRDefault="002F78D7" w:rsidP="0020318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Use a variety of transitional words and phrases to manage the sequence of events. </w:t>
            </w:r>
          </w:p>
          <w:p w:rsidR="002F78D7" w:rsidRDefault="002F78D7" w:rsidP="00203182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2F78D7" w:rsidRPr="007006FA" w:rsidRDefault="002F78D7" w:rsidP="00203182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731" w:type="dxa"/>
          </w:tcPr>
          <w:p w:rsidR="00B2211A" w:rsidRDefault="00B2211A" w:rsidP="00B2211A">
            <w:pPr>
              <w:rPr>
                <w:rFonts w:ascii="Century Gothic" w:hAnsi="Century Gothic"/>
                <w:sz w:val="20"/>
                <w:szCs w:val="20"/>
              </w:rPr>
            </w:pPr>
            <w:r w:rsidRPr="007006FA">
              <w:rPr>
                <w:rFonts w:ascii="Century Gothic" w:hAnsi="Century Gothic"/>
                <w:sz w:val="20"/>
                <w:szCs w:val="20"/>
              </w:rPr>
              <w:t>Writing</w:t>
            </w:r>
            <w:r>
              <w:rPr>
                <w:rFonts w:ascii="Century Gothic" w:hAnsi="Century Gothic"/>
                <w:sz w:val="20"/>
                <w:szCs w:val="20"/>
              </w:rPr>
              <w:t>:</w:t>
            </w:r>
          </w:p>
          <w:p w:rsidR="002F78D7" w:rsidRDefault="002F78D7" w:rsidP="00B2211A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Using description.   </w:t>
            </w:r>
          </w:p>
          <w:p w:rsidR="002F78D7" w:rsidRPr="007006FA" w:rsidRDefault="002F78D7" w:rsidP="00B2211A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732" w:type="dxa"/>
          </w:tcPr>
          <w:p w:rsidR="00B2211A" w:rsidRDefault="00B2211A" w:rsidP="00B2211A">
            <w:pPr>
              <w:rPr>
                <w:rFonts w:ascii="Century Gothic" w:hAnsi="Century Gothic"/>
                <w:sz w:val="20"/>
                <w:szCs w:val="20"/>
              </w:rPr>
            </w:pPr>
            <w:r w:rsidRPr="007006FA">
              <w:rPr>
                <w:rFonts w:ascii="Century Gothic" w:hAnsi="Century Gothic"/>
                <w:sz w:val="20"/>
                <w:szCs w:val="20"/>
              </w:rPr>
              <w:t>Writing</w:t>
            </w:r>
            <w:r>
              <w:rPr>
                <w:rFonts w:ascii="Century Gothic" w:hAnsi="Century Gothic"/>
                <w:sz w:val="20"/>
                <w:szCs w:val="20"/>
              </w:rPr>
              <w:t>:</w:t>
            </w:r>
          </w:p>
          <w:p w:rsidR="002F78D7" w:rsidRDefault="002F78D7" w:rsidP="002F78D7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Analyze the way a writer uses dialogue to organize information (using dialogue). </w:t>
            </w:r>
          </w:p>
          <w:p w:rsidR="00B2211A" w:rsidRDefault="00B2211A" w:rsidP="00B2211A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2F78D7" w:rsidRDefault="002F78D7" w:rsidP="00B2211A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2F78D7" w:rsidRDefault="002F78D7" w:rsidP="00B2211A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2F78D7" w:rsidRDefault="002F78D7" w:rsidP="00B2211A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2F78D7" w:rsidRPr="007006FA" w:rsidRDefault="002F78D7" w:rsidP="00B2211A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D856BA" w:rsidRPr="001C7174" w:rsidTr="009E236C">
        <w:trPr>
          <w:trHeight w:val="440"/>
        </w:trPr>
        <w:tc>
          <w:tcPr>
            <w:tcW w:w="2731" w:type="dxa"/>
          </w:tcPr>
          <w:p w:rsidR="00326083" w:rsidRDefault="00326083" w:rsidP="00326083">
            <w:pPr>
              <w:rPr>
                <w:rFonts w:ascii="Century Gothic" w:hAnsi="Century Gothic"/>
                <w:sz w:val="20"/>
                <w:szCs w:val="20"/>
              </w:rPr>
            </w:pPr>
            <w:r w:rsidRPr="007006FA">
              <w:rPr>
                <w:rFonts w:ascii="Century Gothic" w:hAnsi="Century Gothic"/>
                <w:sz w:val="20"/>
                <w:szCs w:val="20"/>
              </w:rPr>
              <w:t>Text &amp; Page #</w:t>
            </w:r>
          </w:p>
          <w:p w:rsidR="00A41FDE" w:rsidRPr="007006FA" w:rsidRDefault="000D641B" w:rsidP="00896F68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Lunch Money, Chapters 1</w:t>
            </w:r>
            <w:r w:rsidR="00AE2165">
              <w:rPr>
                <w:rFonts w:ascii="Century Gothic" w:hAnsi="Century Gothic"/>
                <w:sz w:val="20"/>
                <w:szCs w:val="20"/>
              </w:rPr>
              <w:t>5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–</w:t>
            </w:r>
            <w:r w:rsidR="00AE2165">
              <w:rPr>
                <w:rFonts w:ascii="Century Gothic" w:hAnsi="Century Gothic"/>
                <w:sz w:val="20"/>
                <w:szCs w:val="20"/>
              </w:rPr>
              <w:t xml:space="preserve"> 16</w:t>
            </w:r>
            <w:r>
              <w:rPr>
                <w:rFonts w:ascii="Century Gothic" w:hAnsi="Century Gothic"/>
                <w:sz w:val="20"/>
                <w:szCs w:val="20"/>
              </w:rPr>
              <w:t>, pgs. 1</w:t>
            </w:r>
            <w:r w:rsidR="00AE2165">
              <w:rPr>
                <w:rFonts w:ascii="Century Gothic" w:hAnsi="Century Gothic"/>
                <w:sz w:val="20"/>
                <w:szCs w:val="20"/>
              </w:rPr>
              <w:t>39 - 163</w:t>
            </w:r>
            <w:r w:rsidR="009E236C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</w:tc>
        <w:tc>
          <w:tcPr>
            <w:tcW w:w="2731" w:type="dxa"/>
          </w:tcPr>
          <w:p w:rsidR="00326083" w:rsidRDefault="00326083" w:rsidP="00326083">
            <w:pPr>
              <w:rPr>
                <w:rFonts w:ascii="Century Gothic" w:hAnsi="Century Gothic"/>
                <w:sz w:val="20"/>
                <w:szCs w:val="20"/>
              </w:rPr>
            </w:pPr>
            <w:r w:rsidRPr="007006FA">
              <w:rPr>
                <w:rFonts w:ascii="Century Gothic" w:hAnsi="Century Gothic"/>
                <w:sz w:val="20"/>
                <w:szCs w:val="20"/>
              </w:rPr>
              <w:t>Text &amp; Page #</w:t>
            </w:r>
          </w:p>
          <w:p w:rsidR="00D856BA" w:rsidRPr="007006FA" w:rsidRDefault="000D641B" w:rsidP="00896F68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Lunch Money, Chapters 1</w:t>
            </w:r>
            <w:r w:rsidR="00AE2165">
              <w:rPr>
                <w:rFonts w:ascii="Century Gothic" w:hAnsi="Century Gothic"/>
                <w:sz w:val="20"/>
                <w:szCs w:val="20"/>
              </w:rPr>
              <w:t>7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–</w:t>
            </w:r>
            <w:r w:rsidR="00AE2165">
              <w:rPr>
                <w:rFonts w:ascii="Century Gothic" w:hAnsi="Century Gothic"/>
                <w:sz w:val="20"/>
                <w:szCs w:val="20"/>
              </w:rPr>
              <w:t xml:space="preserve"> 19</w:t>
            </w:r>
            <w:r>
              <w:rPr>
                <w:rFonts w:ascii="Century Gothic" w:hAnsi="Century Gothic"/>
                <w:sz w:val="20"/>
                <w:szCs w:val="20"/>
              </w:rPr>
              <w:t>, pgs. 1</w:t>
            </w:r>
            <w:r w:rsidR="00AE2165">
              <w:rPr>
                <w:rFonts w:ascii="Century Gothic" w:hAnsi="Century Gothic"/>
                <w:sz w:val="20"/>
                <w:szCs w:val="20"/>
              </w:rPr>
              <w:t>64 - 182</w:t>
            </w:r>
          </w:p>
        </w:tc>
        <w:tc>
          <w:tcPr>
            <w:tcW w:w="2731" w:type="dxa"/>
          </w:tcPr>
          <w:p w:rsidR="00326083" w:rsidRDefault="00326083" w:rsidP="00326083">
            <w:pPr>
              <w:rPr>
                <w:rFonts w:ascii="Century Gothic" w:hAnsi="Century Gothic"/>
                <w:sz w:val="20"/>
                <w:szCs w:val="20"/>
              </w:rPr>
            </w:pPr>
            <w:r w:rsidRPr="007006FA">
              <w:rPr>
                <w:rFonts w:ascii="Century Gothic" w:hAnsi="Century Gothic"/>
                <w:sz w:val="20"/>
                <w:szCs w:val="20"/>
              </w:rPr>
              <w:t>Text &amp; Page #</w:t>
            </w:r>
          </w:p>
          <w:p w:rsidR="00D856BA" w:rsidRPr="007006FA" w:rsidRDefault="00AE2165" w:rsidP="00896F68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Lunch Money, Chapters 20</w:t>
            </w:r>
            <w:r w:rsidR="000D641B">
              <w:rPr>
                <w:rFonts w:ascii="Century Gothic" w:hAnsi="Century Gothic"/>
                <w:sz w:val="20"/>
                <w:szCs w:val="20"/>
              </w:rPr>
              <w:t xml:space="preserve"> –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22</w:t>
            </w:r>
            <w:r w:rsidR="000D641B">
              <w:rPr>
                <w:rFonts w:ascii="Century Gothic" w:hAnsi="Century Gothic"/>
                <w:sz w:val="20"/>
                <w:szCs w:val="20"/>
              </w:rPr>
              <w:t>, pgs. 1</w:t>
            </w:r>
            <w:r>
              <w:rPr>
                <w:rFonts w:ascii="Century Gothic" w:hAnsi="Century Gothic"/>
                <w:sz w:val="20"/>
                <w:szCs w:val="20"/>
              </w:rPr>
              <w:t>83 - 202</w:t>
            </w:r>
          </w:p>
        </w:tc>
        <w:tc>
          <w:tcPr>
            <w:tcW w:w="2731" w:type="dxa"/>
          </w:tcPr>
          <w:p w:rsidR="00326083" w:rsidRDefault="00326083" w:rsidP="00326083">
            <w:pPr>
              <w:rPr>
                <w:rFonts w:ascii="Century Gothic" w:hAnsi="Century Gothic"/>
                <w:sz w:val="20"/>
                <w:szCs w:val="20"/>
              </w:rPr>
            </w:pPr>
            <w:r w:rsidRPr="007006FA">
              <w:rPr>
                <w:rFonts w:ascii="Century Gothic" w:hAnsi="Century Gothic"/>
                <w:sz w:val="20"/>
                <w:szCs w:val="20"/>
              </w:rPr>
              <w:t>Text &amp; Page #</w:t>
            </w:r>
          </w:p>
          <w:p w:rsidR="00D856BA" w:rsidRPr="007006FA" w:rsidRDefault="00AE2165" w:rsidP="00896F68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Lunch Money, Chapters 23</w:t>
            </w:r>
            <w:r w:rsidR="000D641B">
              <w:rPr>
                <w:rFonts w:ascii="Century Gothic" w:hAnsi="Century Gothic"/>
                <w:sz w:val="20"/>
                <w:szCs w:val="20"/>
              </w:rPr>
              <w:t xml:space="preserve"> –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24, pgs. 203 - 222</w:t>
            </w:r>
          </w:p>
        </w:tc>
        <w:tc>
          <w:tcPr>
            <w:tcW w:w="2732" w:type="dxa"/>
          </w:tcPr>
          <w:p w:rsidR="00326083" w:rsidRDefault="00326083" w:rsidP="00326083">
            <w:pPr>
              <w:rPr>
                <w:rFonts w:ascii="Century Gothic" w:hAnsi="Century Gothic"/>
                <w:sz w:val="20"/>
                <w:szCs w:val="20"/>
              </w:rPr>
            </w:pPr>
            <w:r w:rsidRPr="007006FA">
              <w:rPr>
                <w:rFonts w:ascii="Century Gothic" w:hAnsi="Century Gothic"/>
                <w:sz w:val="20"/>
                <w:szCs w:val="20"/>
              </w:rPr>
              <w:t>Text &amp; Page #</w:t>
            </w:r>
          </w:p>
          <w:p w:rsidR="00D856BA" w:rsidRDefault="00AE2165" w:rsidP="00896F68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Max Malone Makes a Million, Chapter 1, pgs. 76 </w:t>
            </w:r>
            <w:r w:rsidR="002F78D7">
              <w:rPr>
                <w:rFonts w:ascii="Century Gothic" w:hAnsi="Century Gothic"/>
                <w:sz w:val="20"/>
                <w:szCs w:val="20"/>
              </w:rPr>
              <w:t>–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80</w:t>
            </w:r>
          </w:p>
          <w:p w:rsidR="002F78D7" w:rsidRDefault="002F78D7" w:rsidP="00896F68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2F78D7" w:rsidRDefault="002F78D7" w:rsidP="00896F68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2F78D7" w:rsidRDefault="002F78D7" w:rsidP="00896F68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2F78D7" w:rsidRDefault="002F78D7" w:rsidP="00896F68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2F78D7" w:rsidRDefault="002F78D7" w:rsidP="00896F68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2F78D7" w:rsidRDefault="002F78D7" w:rsidP="00896F68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2F78D7" w:rsidRPr="007006FA" w:rsidRDefault="002F78D7" w:rsidP="00896F68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D856BA" w:rsidRPr="001C7174" w:rsidTr="009E236C">
        <w:trPr>
          <w:trHeight w:val="620"/>
        </w:trPr>
        <w:tc>
          <w:tcPr>
            <w:tcW w:w="2731" w:type="dxa"/>
            <w:shd w:val="clear" w:color="auto" w:fill="7030A0"/>
          </w:tcPr>
          <w:p w:rsidR="00D856BA" w:rsidRDefault="00D856BA" w:rsidP="00A641BF">
            <w:pPr>
              <w:jc w:val="center"/>
              <w:rPr>
                <w:rFonts w:ascii="Century Gothic" w:hAnsi="Century Gothic"/>
                <w:color w:val="FFFFFF" w:themeColor="background1"/>
              </w:rPr>
            </w:pPr>
            <w:r w:rsidRPr="001C7174">
              <w:rPr>
                <w:rFonts w:ascii="Century Gothic" w:hAnsi="Century Gothic"/>
                <w:color w:val="FFFFFF" w:themeColor="background1"/>
              </w:rPr>
              <w:lastRenderedPageBreak/>
              <w:t>Lesson 11</w:t>
            </w:r>
          </w:p>
          <w:p w:rsidR="00D856BA" w:rsidRPr="001C7174" w:rsidRDefault="00D856BA" w:rsidP="00A641BF">
            <w:pPr>
              <w:jc w:val="center"/>
              <w:rPr>
                <w:rFonts w:ascii="Century Gothic" w:hAnsi="Century Gothic"/>
                <w:color w:val="FFFFFF" w:themeColor="background1"/>
              </w:rPr>
            </w:pPr>
            <w:r>
              <w:rPr>
                <w:rFonts w:ascii="Century Gothic" w:hAnsi="Century Gothic"/>
                <w:color w:val="FFFFFF" w:themeColor="background1"/>
              </w:rPr>
              <w:t>Standard:</w:t>
            </w:r>
          </w:p>
        </w:tc>
        <w:tc>
          <w:tcPr>
            <w:tcW w:w="2731" w:type="dxa"/>
            <w:shd w:val="clear" w:color="auto" w:fill="7030A0"/>
          </w:tcPr>
          <w:p w:rsidR="00D856BA" w:rsidRDefault="00D856BA" w:rsidP="00A641BF">
            <w:pPr>
              <w:jc w:val="center"/>
              <w:rPr>
                <w:rFonts w:ascii="Century Gothic" w:hAnsi="Century Gothic"/>
                <w:color w:val="FFFFFF" w:themeColor="background1"/>
              </w:rPr>
            </w:pPr>
            <w:r w:rsidRPr="001C7174">
              <w:rPr>
                <w:rFonts w:ascii="Century Gothic" w:hAnsi="Century Gothic"/>
                <w:color w:val="FFFFFF" w:themeColor="background1"/>
              </w:rPr>
              <w:t>Lesson 12</w:t>
            </w:r>
          </w:p>
          <w:p w:rsidR="00D856BA" w:rsidRPr="001C7174" w:rsidRDefault="00D856BA" w:rsidP="00A641BF">
            <w:pPr>
              <w:jc w:val="center"/>
              <w:rPr>
                <w:rFonts w:ascii="Century Gothic" w:hAnsi="Century Gothic"/>
                <w:color w:val="FFFFFF" w:themeColor="background1"/>
              </w:rPr>
            </w:pPr>
            <w:r>
              <w:rPr>
                <w:rFonts w:ascii="Century Gothic" w:hAnsi="Century Gothic"/>
                <w:color w:val="FFFFFF" w:themeColor="background1"/>
              </w:rPr>
              <w:t>Standard:</w:t>
            </w:r>
          </w:p>
        </w:tc>
        <w:tc>
          <w:tcPr>
            <w:tcW w:w="2731" w:type="dxa"/>
            <w:shd w:val="clear" w:color="auto" w:fill="7030A0"/>
          </w:tcPr>
          <w:p w:rsidR="00D856BA" w:rsidRDefault="00D856BA" w:rsidP="00A641BF">
            <w:pPr>
              <w:jc w:val="center"/>
              <w:rPr>
                <w:rFonts w:ascii="Century Gothic" w:hAnsi="Century Gothic"/>
                <w:color w:val="FFFFFF" w:themeColor="background1"/>
              </w:rPr>
            </w:pPr>
            <w:r w:rsidRPr="001C7174">
              <w:rPr>
                <w:rFonts w:ascii="Century Gothic" w:hAnsi="Century Gothic"/>
                <w:color w:val="FFFFFF" w:themeColor="background1"/>
              </w:rPr>
              <w:t>Lesson 13</w:t>
            </w:r>
          </w:p>
          <w:p w:rsidR="00D856BA" w:rsidRPr="001C7174" w:rsidRDefault="00D856BA" w:rsidP="00A641BF">
            <w:pPr>
              <w:jc w:val="center"/>
              <w:rPr>
                <w:rFonts w:ascii="Century Gothic" w:hAnsi="Century Gothic"/>
                <w:color w:val="FFFFFF" w:themeColor="background1"/>
              </w:rPr>
            </w:pPr>
            <w:r>
              <w:rPr>
                <w:rFonts w:ascii="Century Gothic" w:hAnsi="Century Gothic"/>
                <w:color w:val="FFFFFF" w:themeColor="background1"/>
              </w:rPr>
              <w:t>Standard:</w:t>
            </w:r>
          </w:p>
        </w:tc>
        <w:tc>
          <w:tcPr>
            <w:tcW w:w="2731" w:type="dxa"/>
            <w:shd w:val="clear" w:color="auto" w:fill="7030A0"/>
          </w:tcPr>
          <w:p w:rsidR="00D856BA" w:rsidRDefault="00D856BA" w:rsidP="00A641BF">
            <w:pPr>
              <w:jc w:val="center"/>
              <w:rPr>
                <w:rFonts w:ascii="Century Gothic" w:hAnsi="Century Gothic"/>
                <w:color w:val="FFFFFF" w:themeColor="background1"/>
              </w:rPr>
            </w:pPr>
            <w:r w:rsidRPr="001C7174">
              <w:rPr>
                <w:rFonts w:ascii="Century Gothic" w:hAnsi="Century Gothic"/>
                <w:color w:val="FFFFFF" w:themeColor="background1"/>
              </w:rPr>
              <w:t>Lesson 14</w:t>
            </w:r>
          </w:p>
          <w:p w:rsidR="00D856BA" w:rsidRPr="001C7174" w:rsidRDefault="00D856BA" w:rsidP="00A641BF">
            <w:pPr>
              <w:jc w:val="center"/>
              <w:rPr>
                <w:rFonts w:ascii="Century Gothic" w:hAnsi="Century Gothic"/>
                <w:color w:val="FFFFFF" w:themeColor="background1"/>
              </w:rPr>
            </w:pPr>
            <w:r>
              <w:rPr>
                <w:rFonts w:ascii="Century Gothic" w:hAnsi="Century Gothic"/>
                <w:color w:val="FFFFFF" w:themeColor="background1"/>
              </w:rPr>
              <w:t>Standard:</w:t>
            </w:r>
          </w:p>
        </w:tc>
        <w:tc>
          <w:tcPr>
            <w:tcW w:w="2732" w:type="dxa"/>
            <w:shd w:val="clear" w:color="auto" w:fill="7030A0"/>
          </w:tcPr>
          <w:p w:rsidR="00D856BA" w:rsidRDefault="00D856BA" w:rsidP="00A641BF">
            <w:pPr>
              <w:jc w:val="center"/>
              <w:rPr>
                <w:rFonts w:ascii="Century Gothic" w:hAnsi="Century Gothic"/>
                <w:color w:val="FFFFFF" w:themeColor="background1"/>
              </w:rPr>
            </w:pPr>
            <w:r w:rsidRPr="001C7174">
              <w:rPr>
                <w:rFonts w:ascii="Century Gothic" w:hAnsi="Century Gothic"/>
                <w:color w:val="FFFFFF" w:themeColor="background1"/>
              </w:rPr>
              <w:t>Lesson 15</w:t>
            </w:r>
          </w:p>
          <w:p w:rsidR="00D856BA" w:rsidRPr="001C7174" w:rsidRDefault="00D856BA" w:rsidP="00A641BF">
            <w:pPr>
              <w:jc w:val="center"/>
              <w:rPr>
                <w:rFonts w:ascii="Century Gothic" w:hAnsi="Century Gothic"/>
                <w:color w:val="FFFFFF" w:themeColor="background1"/>
              </w:rPr>
            </w:pPr>
            <w:r>
              <w:rPr>
                <w:rFonts w:ascii="Century Gothic" w:hAnsi="Century Gothic"/>
                <w:color w:val="FFFFFF" w:themeColor="background1"/>
              </w:rPr>
              <w:t>Standard:</w:t>
            </w:r>
          </w:p>
        </w:tc>
      </w:tr>
      <w:tr w:rsidR="00D856BA" w:rsidRPr="001C7174" w:rsidTr="009E236C">
        <w:trPr>
          <w:trHeight w:val="1610"/>
        </w:trPr>
        <w:tc>
          <w:tcPr>
            <w:tcW w:w="2731" w:type="dxa"/>
          </w:tcPr>
          <w:p w:rsidR="00D856BA" w:rsidRDefault="00D856BA" w:rsidP="00C073ED">
            <w:pPr>
              <w:rPr>
                <w:rFonts w:ascii="Century Gothic" w:hAnsi="Century Gothic"/>
                <w:sz w:val="20"/>
                <w:szCs w:val="20"/>
              </w:rPr>
            </w:pPr>
            <w:r w:rsidRPr="00C073ED">
              <w:rPr>
                <w:rFonts w:ascii="Century Gothic" w:hAnsi="Century Gothic"/>
                <w:sz w:val="20"/>
                <w:szCs w:val="20"/>
              </w:rPr>
              <w:t>Reading</w:t>
            </w:r>
            <w:r w:rsidR="00C073ED">
              <w:rPr>
                <w:rFonts w:ascii="Century Gothic" w:hAnsi="Century Gothic"/>
                <w:sz w:val="20"/>
                <w:szCs w:val="20"/>
              </w:rPr>
              <w:t>:</w:t>
            </w:r>
          </w:p>
          <w:p w:rsidR="00C073ED" w:rsidRPr="00C073ED" w:rsidRDefault="002F78D7" w:rsidP="00644A4E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Determine the meaning of and use academic domain-specific words in a story.  (RL.4.4</w:t>
            </w:r>
            <w:r w:rsidR="00644A4E">
              <w:rPr>
                <w:rFonts w:ascii="Century Gothic" w:hAnsi="Century Gothic"/>
                <w:sz w:val="20"/>
                <w:szCs w:val="20"/>
              </w:rPr>
              <w:t>)</w:t>
            </w:r>
          </w:p>
        </w:tc>
        <w:tc>
          <w:tcPr>
            <w:tcW w:w="2731" w:type="dxa"/>
          </w:tcPr>
          <w:p w:rsidR="00D856BA" w:rsidRDefault="00D856BA" w:rsidP="00C073ED">
            <w:pPr>
              <w:rPr>
                <w:rFonts w:ascii="Century Gothic" w:hAnsi="Century Gothic"/>
                <w:sz w:val="20"/>
                <w:szCs w:val="20"/>
              </w:rPr>
            </w:pPr>
            <w:r w:rsidRPr="00C073ED">
              <w:rPr>
                <w:rFonts w:ascii="Century Gothic" w:hAnsi="Century Gothic"/>
                <w:sz w:val="20"/>
                <w:szCs w:val="20"/>
              </w:rPr>
              <w:t>Reading</w:t>
            </w:r>
            <w:r w:rsidR="00C073ED">
              <w:rPr>
                <w:rFonts w:ascii="Century Gothic" w:hAnsi="Century Gothic"/>
                <w:sz w:val="20"/>
                <w:szCs w:val="20"/>
              </w:rPr>
              <w:t>:</w:t>
            </w:r>
          </w:p>
          <w:p w:rsidR="00C073ED" w:rsidRPr="00C073ED" w:rsidRDefault="009E236C" w:rsidP="00C073ED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Refer to details and examples in a story</w:t>
            </w:r>
            <w:r w:rsidR="00644A4E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(RL.4.1</w:t>
            </w:r>
            <w:r w:rsidR="00326083">
              <w:rPr>
                <w:rFonts w:ascii="Century Gothic" w:hAnsi="Century Gothic"/>
                <w:sz w:val="20"/>
                <w:szCs w:val="20"/>
              </w:rPr>
              <w:t>)</w:t>
            </w:r>
          </w:p>
        </w:tc>
        <w:tc>
          <w:tcPr>
            <w:tcW w:w="2731" w:type="dxa"/>
          </w:tcPr>
          <w:p w:rsidR="00D856BA" w:rsidRDefault="00C073ED" w:rsidP="00C073ED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Reading:</w:t>
            </w:r>
          </w:p>
          <w:p w:rsidR="00C073ED" w:rsidRPr="00C073ED" w:rsidRDefault="002F78D7" w:rsidP="00C073ED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Analyze characters’ points of view and motivations. (RL.4.5; RL.4.6</w:t>
            </w:r>
            <w:r w:rsidR="00326083">
              <w:rPr>
                <w:rFonts w:ascii="Century Gothic" w:hAnsi="Century Gothic"/>
                <w:sz w:val="20"/>
                <w:szCs w:val="20"/>
              </w:rPr>
              <w:t>)</w:t>
            </w:r>
          </w:p>
        </w:tc>
        <w:tc>
          <w:tcPr>
            <w:tcW w:w="2731" w:type="dxa"/>
          </w:tcPr>
          <w:p w:rsidR="00D856BA" w:rsidRDefault="00D856BA" w:rsidP="00C073ED">
            <w:pPr>
              <w:rPr>
                <w:rFonts w:ascii="Century Gothic" w:hAnsi="Century Gothic"/>
                <w:sz w:val="20"/>
                <w:szCs w:val="20"/>
              </w:rPr>
            </w:pPr>
            <w:r w:rsidRPr="00C073ED">
              <w:rPr>
                <w:rFonts w:ascii="Century Gothic" w:hAnsi="Century Gothic"/>
                <w:sz w:val="20"/>
                <w:szCs w:val="20"/>
              </w:rPr>
              <w:t>Reading</w:t>
            </w:r>
            <w:r w:rsidR="00C073ED">
              <w:rPr>
                <w:rFonts w:ascii="Century Gothic" w:hAnsi="Century Gothic"/>
                <w:sz w:val="20"/>
                <w:szCs w:val="20"/>
              </w:rPr>
              <w:t>:</w:t>
            </w:r>
          </w:p>
          <w:p w:rsidR="00C073ED" w:rsidRDefault="002F78D7" w:rsidP="009E236C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Use insights about a story’s narrator to analyze the story’s purpose and theme</w:t>
            </w:r>
            <w:r w:rsidR="009E236C">
              <w:rPr>
                <w:rFonts w:ascii="Century Gothic" w:hAnsi="Century Gothic"/>
                <w:sz w:val="20"/>
                <w:szCs w:val="20"/>
              </w:rPr>
              <w:t>.</w:t>
            </w:r>
            <w:r w:rsidR="00644A4E">
              <w:rPr>
                <w:rFonts w:ascii="Century Gothic" w:hAnsi="Century Gothic"/>
                <w:sz w:val="20"/>
                <w:szCs w:val="20"/>
              </w:rPr>
              <w:t xml:space="preserve"> (</w:t>
            </w:r>
            <w:r>
              <w:rPr>
                <w:rFonts w:ascii="Century Gothic" w:hAnsi="Century Gothic"/>
                <w:sz w:val="20"/>
                <w:szCs w:val="20"/>
              </w:rPr>
              <w:t>RL.4.2; RL.4.3</w:t>
            </w:r>
            <w:r w:rsidR="00326083">
              <w:rPr>
                <w:rFonts w:ascii="Century Gothic" w:hAnsi="Century Gothic"/>
                <w:sz w:val="20"/>
                <w:szCs w:val="20"/>
              </w:rPr>
              <w:t>)</w:t>
            </w:r>
          </w:p>
          <w:p w:rsidR="002F78D7" w:rsidRDefault="002F78D7" w:rsidP="009E236C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2F78D7" w:rsidRDefault="002F78D7" w:rsidP="009E236C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2F78D7" w:rsidRDefault="002F78D7" w:rsidP="009E236C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2F78D7" w:rsidRDefault="002F78D7" w:rsidP="009E236C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2F78D7" w:rsidRDefault="002F78D7" w:rsidP="009E236C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2F78D7" w:rsidRDefault="002F78D7" w:rsidP="009E236C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2F78D7" w:rsidRPr="00C073ED" w:rsidRDefault="002F78D7" w:rsidP="009E236C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732" w:type="dxa"/>
          </w:tcPr>
          <w:p w:rsidR="00D856BA" w:rsidRDefault="00D856BA" w:rsidP="00C073ED">
            <w:pPr>
              <w:rPr>
                <w:rFonts w:ascii="Century Gothic" w:hAnsi="Century Gothic"/>
                <w:sz w:val="20"/>
                <w:szCs w:val="20"/>
              </w:rPr>
            </w:pPr>
            <w:r w:rsidRPr="00C073ED">
              <w:rPr>
                <w:rFonts w:ascii="Century Gothic" w:hAnsi="Century Gothic"/>
                <w:sz w:val="20"/>
                <w:szCs w:val="20"/>
              </w:rPr>
              <w:t>Reading</w:t>
            </w:r>
            <w:r w:rsidR="00C073ED">
              <w:rPr>
                <w:rFonts w:ascii="Century Gothic" w:hAnsi="Century Gothic"/>
                <w:sz w:val="20"/>
                <w:szCs w:val="20"/>
              </w:rPr>
              <w:t>:</w:t>
            </w:r>
          </w:p>
          <w:p w:rsidR="00C073ED" w:rsidRPr="00C073ED" w:rsidRDefault="002F78D7" w:rsidP="00C073ED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Analyze text structure. (RL.4.10</w:t>
            </w:r>
            <w:r w:rsidR="007C4C82">
              <w:rPr>
                <w:rFonts w:ascii="Century Gothic" w:hAnsi="Century Gothic"/>
                <w:sz w:val="20"/>
                <w:szCs w:val="20"/>
              </w:rPr>
              <w:t>)</w:t>
            </w:r>
          </w:p>
        </w:tc>
      </w:tr>
      <w:tr w:rsidR="00D856BA" w:rsidRPr="001C7174" w:rsidTr="009E236C">
        <w:trPr>
          <w:trHeight w:val="1520"/>
        </w:trPr>
        <w:tc>
          <w:tcPr>
            <w:tcW w:w="2731" w:type="dxa"/>
          </w:tcPr>
          <w:p w:rsidR="00B2211A" w:rsidRDefault="00B2211A" w:rsidP="00B2211A">
            <w:pPr>
              <w:rPr>
                <w:rFonts w:ascii="Century Gothic" w:hAnsi="Century Gothic"/>
                <w:sz w:val="20"/>
                <w:szCs w:val="20"/>
              </w:rPr>
            </w:pPr>
            <w:r w:rsidRPr="007006FA">
              <w:rPr>
                <w:rFonts w:ascii="Century Gothic" w:hAnsi="Century Gothic"/>
                <w:sz w:val="20"/>
                <w:szCs w:val="20"/>
              </w:rPr>
              <w:t>Writing</w:t>
            </w:r>
            <w:r>
              <w:rPr>
                <w:rFonts w:ascii="Century Gothic" w:hAnsi="Century Gothic"/>
                <w:sz w:val="20"/>
                <w:szCs w:val="20"/>
              </w:rPr>
              <w:t>:</w:t>
            </w:r>
          </w:p>
          <w:p w:rsidR="00B2211A" w:rsidRPr="00C073ED" w:rsidRDefault="002F78D7" w:rsidP="00B2211A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Use commas and quotation marks in dialogue.</w:t>
            </w:r>
          </w:p>
        </w:tc>
        <w:tc>
          <w:tcPr>
            <w:tcW w:w="2731" w:type="dxa"/>
          </w:tcPr>
          <w:p w:rsidR="00D856BA" w:rsidRDefault="00D856BA" w:rsidP="00C073ED">
            <w:pPr>
              <w:rPr>
                <w:rFonts w:ascii="Century Gothic" w:hAnsi="Century Gothic"/>
                <w:sz w:val="20"/>
                <w:szCs w:val="20"/>
              </w:rPr>
            </w:pPr>
            <w:r w:rsidRPr="00C073ED">
              <w:rPr>
                <w:rFonts w:ascii="Century Gothic" w:hAnsi="Century Gothic"/>
                <w:sz w:val="20"/>
                <w:szCs w:val="20"/>
              </w:rPr>
              <w:t>Writing</w:t>
            </w:r>
            <w:r w:rsidR="00B2211A">
              <w:rPr>
                <w:rFonts w:ascii="Century Gothic" w:hAnsi="Century Gothic"/>
                <w:sz w:val="20"/>
                <w:szCs w:val="20"/>
              </w:rPr>
              <w:t>:</w:t>
            </w:r>
          </w:p>
          <w:p w:rsidR="00B2211A" w:rsidRPr="00C073ED" w:rsidRDefault="002F78D7" w:rsidP="00C073ED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Analyze the way a writer develops a topic. </w:t>
            </w:r>
            <w:r w:rsidR="009E236C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</w:tc>
        <w:tc>
          <w:tcPr>
            <w:tcW w:w="2731" w:type="dxa"/>
          </w:tcPr>
          <w:p w:rsidR="00D856BA" w:rsidRDefault="00D856BA" w:rsidP="00C073ED">
            <w:pPr>
              <w:rPr>
                <w:rFonts w:ascii="Century Gothic" w:hAnsi="Century Gothic"/>
                <w:sz w:val="20"/>
                <w:szCs w:val="20"/>
              </w:rPr>
            </w:pPr>
            <w:r w:rsidRPr="00C073ED">
              <w:rPr>
                <w:rFonts w:ascii="Century Gothic" w:hAnsi="Century Gothic"/>
                <w:sz w:val="20"/>
                <w:szCs w:val="20"/>
              </w:rPr>
              <w:t>Writing</w:t>
            </w:r>
            <w:r w:rsidR="00B2211A">
              <w:rPr>
                <w:rFonts w:ascii="Century Gothic" w:hAnsi="Century Gothic"/>
                <w:sz w:val="20"/>
                <w:szCs w:val="20"/>
              </w:rPr>
              <w:t>:</w:t>
            </w:r>
          </w:p>
          <w:p w:rsidR="00B2211A" w:rsidRPr="00C073ED" w:rsidRDefault="002F78D7" w:rsidP="00C073ED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Plan and prewrite a narrative writing. </w:t>
            </w:r>
            <w:r w:rsidR="009E236C">
              <w:rPr>
                <w:rFonts w:ascii="Century Gothic" w:hAnsi="Century Gothic"/>
                <w:sz w:val="20"/>
                <w:szCs w:val="20"/>
              </w:rPr>
              <w:t xml:space="preserve">  </w:t>
            </w:r>
          </w:p>
        </w:tc>
        <w:tc>
          <w:tcPr>
            <w:tcW w:w="2731" w:type="dxa"/>
          </w:tcPr>
          <w:p w:rsidR="00D856BA" w:rsidRDefault="00D856BA" w:rsidP="00C073ED">
            <w:pPr>
              <w:rPr>
                <w:rFonts w:ascii="Century Gothic" w:hAnsi="Century Gothic"/>
                <w:sz w:val="20"/>
                <w:szCs w:val="20"/>
              </w:rPr>
            </w:pPr>
            <w:r w:rsidRPr="00C073ED">
              <w:rPr>
                <w:rFonts w:ascii="Century Gothic" w:hAnsi="Century Gothic"/>
                <w:sz w:val="20"/>
                <w:szCs w:val="20"/>
              </w:rPr>
              <w:t>Writing</w:t>
            </w:r>
            <w:r w:rsidR="00B2211A">
              <w:rPr>
                <w:rFonts w:ascii="Century Gothic" w:hAnsi="Century Gothic"/>
                <w:sz w:val="20"/>
                <w:szCs w:val="20"/>
              </w:rPr>
              <w:t>:</w:t>
            </w:r>
          </w:p>
          <w:p w:rsidR="002F78D7" w:rsidRDefault="002F78D7" w:rsidP="00C073ED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Write a first draft of a narrative text</w:t>
            </w:r>
            <w:r w:rsidR="009E236C">
              <w:rPr>
                <w:rFonts w:ascii="Century Gothic" w:hAnsi="Century Gothic"/>
                <w:sz w:val="20"/>
                <w:szCs w:val="20"/>
              </w:rPr>
              <w:t xml:space="preserve">. </w:t>
            </w:r>
          </w:p>
          <w:p w:rsidR="002F78D7" w:rsidRDefault="002F78D7" w:rsidP="00C073ED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2F78D7" w:rsidRDefault="002F78D7" w:rsidP="00C073ED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2F78D7" w:rsidRDefault="002F78D7" w:rsidP="00C073ED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2F78D7" w:rsidRDefault="002F78D7" w:rsidP="00C073ED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2F78D7" w:rsidRDefault="002F78D7" w:rsidP="00C073ED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2F78D7" w:rsidRDefault="002F78D7" w:rsidP="00C073ED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B2211A" w:rsidRPr="00C073ED" w:rsidRDefault="00644A4E" w:rsidP="00C073ED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B2211A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</w:tc>
        <w:tc>
          <w:tcPr>
            <w:tcW w:w="2732" w:type="dxa"/>
          </w:tcPr>
          <w:p w:rsidR="00D856BA" w:rsidRDefault="00D856BA" w:rsidP="00C073ED">
            <w:pPr>
              <w:rPr>
                <w:rFonts w:ascii="Century Gothic" w:hAnsi="Century Gothic"/>
                <w:sz w:val="20"/>
                <w:szCs w:val="20"/>
              </w:rPr>
            </w:pPr>
            <w:r w:rsidRPr="00C073ED">
              <w:rPr>
                <w:rFonts w:ascii="Century Gothic" w:hAnsi="Century Gothic"/>
                <w:sz w:val="20"/>
                <w:szCs w:val="20"/>
              </w:rPr>
              <w:t>Writing</w:t>
            </w:r>
            <w:r w:rsidR="00B2211A">
              <w:rPr>
                <w:rFonts w:ascii="Century Gothic" w:hAnsi="Century Gothic"/>
                <w:sz w:val="20"/>
                <w:szCs w:val="20"/>
              </w:rPr>
              <w:t>:</w:t>
            </w:r>
          </w:p>
          <w:p w:rsidR="00B2211A" w:rsidRPr="00C073ED" w:rsidRDefault="002F78D7" w:rsidP="00C073ED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Write an effective conclusion as part of the drafting process.</w:t>
            </w:r>
            <w:r w:rsidR="009E236C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644A4E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</w:tc>
      </w:tr>
      <w:tr w:rsidR="00D856BA" w:rsidRPr="001C7174" w:rsidTr="009E236C">
        <w:trPr>
          <w:trHeight w:val="1250"/>
        </w:trPr>
        <w:tc>
          <w:tcPr>
            <w:tcW w:w="2731" w:type="dxa"/>
          </w:tcPr>
          <w:p w:rsidR="00326083" w:rsidRDefault="00326083" w:rsidP="00326083">
            <w:pPr>
              <w:rPr>
                <w:rFonts w:ascii="Century Gothic" w:hAnsi="Century Gothic"/>
                <w:sz w:val="20"/>
                <w:szCs w:val="20"/>
              </w:rPr>
            </w:pPr>
            <w:r w:rsidRPr="007006FA">
              <w:rPr>
                <w:rFonts w:ascii="Century Gothic" w:hAnsi="Century Gothic"/>
                <w:sz w:val="20"/>
                <w:szCs w:val="20"/>
              </w:rPr>
              <w:t>Text &amp; Page #</w:t>
            </w:r>
          </w:p>
          <w:p w:rsidR="00A41FDE" w:rsidRPr="00C073ED" w:rsidRDefault="00AE2165" w:rsidP="00896F68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Max Malone Makes a Million, Chapter 2, pgs. 81 - 87</w:t>
            </w:r>
          </w:p>
        </w:tc>
        <w:tc>
          <w:tcPr>
            <w:tcW w:w="2731" w:type="dxa"/>
          </w:tcPr>
          <w:p w:rsidR="00D856BA" w:rsidRDefault="00326083" w:rsidP="00C073ED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Text </w:t>
            </w:r>
            <w:r w:rsidR="00D856BA" w:rsidRPr="00C073ED">
              <w:rPr>
                <w:rFonts w:ascii="Century Gothic" w:hAnsi="Century Gothic"/>
                <w:sz w:val="20"/>
                <w:szCs w:val="20"/>
              </w:rPr>
              <w:t>&amp; Page #</w:t>
            </w:r>
          </w:p>
          <w:p w:rsidR="00326083" w:rsidRPr="00C073ED" w:rsidRDefault="00AE2165" w:rsidP="00896F68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Max Malone Makes a Million, Chapter 3, pgs. 88 - 93</w:t>
            </w:r>
          </w:p>
        </w:tc>
        <w:tc>
          <w:tcPr>
            <w:tcW w:w="2731" w:type="dxa"/>
          </w:tcPr>
          <w:p w:rsidR="00D856BA" w:rsidRDefault="00D856BA" w:rsidP="00C073ED">
            <w:pPr>
              <w:rPr>
                <w:rFonts w:ascii="Century Gothic" w:hAnsi="Century Gothic"/>
                <w:sz w:val="20"/>
                <w:szCs w:val="20"/>
              </w:rPr>
            </w:pPr>
            <w:r w:rsidRPr="00C073ED">
              <w:rPr>
                <w:rFonts w:ascii="Century Gothic" w:hAnsi="Century Gothic"/>
                <w:sz w:val="20"/>
                <w:szCs w:val="20"/>
              </w:rPr>
              <w:t>Text &amp; Page #</w:t>
            </w:r>
          </w:p>
          <w:p w:rsidR="009E236C" w:rsidRDefault="00AE2165" w:rsidP="00AE2165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Lunch Money</w:t>
            </w:r>
          </w:p>
          <w:p w:rsidR="00AE2165" w:rsidRDefault="00AE2165" w:rsidP="00AE2165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Max Malone Makes a Million</w:t>
            </w:r>
          </w:p>
          <w:p w:rsidR="002F78D7" w:rsidRDefault="002F78D7" w:rsidP="002F78D7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2F78D7" w:rsidRDefault="002F78D7" w:rsidP="002F78D7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2F78D7" w:rsidRDefault="002F78D7" w:rsidP="002F78D7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2F78D7" w:rsidRDefault="002F78D7" w:rsidP="002F78D7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2F78D7" w:rsidRPr="002F78D7" w:rsidRDefault="002F78D7" w:rsidP="002F78D7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731" w:type="dxa"/>
          </w:tcPr>
          <w:p w:rsidR="00D856BA" w:rsidRDefault="00D856BA" w:rsidP="00C073ED">
            <w:pPr>
              <w:rPr>
                <w:rFonts w:ascii="Century Gothic" w:hAnsi="Century Gothic"/>
                <w:sz w:val="20"/>
                <w:szCs w:val="20"/>
              </w:rPr>
            </w:pPr>
            <w:r w:rsidRPr="00C073ED">
              <w:rPr>
                <w:rFonts w:ascii="Century Gothic" w:hAnsi="Century Gothic"/>
                <w:sz w:val="20"/>
                <w:szCs w:val="20"/>
              </w:rPr>
              <w:t>Text &amp; Page #</w:t>
            </w:r>
          </w:p>
          <w:p w:rsidR="00326083" w:rsidRDefault="00AE2165" w:rsidP="00C073ED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Coyote School News pgs. 60 </w:t>
            </w:r>
            <w:r w:rsidR="002F78D7">
              <w:rPr>
                <w:rFonts w:ascii="Century Gothic" w:hAnsi="Century Gothic"/>
                <w:sz w:val="20"/>
                <w:szCs w:val="20"/>
              </w:rPr>
              <w:t>–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66</w:t>
            </w:r>
          </w:p>
          <w:p w:rsidR="002F78D7" w:rsidRDefault="002F78D7" w:rsidP="00C073ED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2F78D7" w:rsidRDefault="002F78D7" w:rsidP="00C073ED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2F78D7" w:rsidRDefault="002F78D7" w:rsidP="00C073ED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2F78D7" w:rsidRDefault="002F78D7" w:rsidP="00C073ED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2F78D7" w:rsidRDefault="002F78D7" w:rsidP="00C073ED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2F78D7" w:rsidRDefault="002F78D7" w:rsidP="00C073ED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2F78D7" w:rsidRDefault="002F78D7" w:rsidP="00C073ED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2F78D7" w:rsidRPr="00C073ED" w:rsidRDefault="002F78D7" w:rsidP="00C073ED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732" w:type="dxa"/>
          </w:tcPr>
          <w:p w:rsidR="00D856BA" w:rsidRDefault="00D856BA" w:rsidP="00C073ED">
            <w:pPr>
              <w:rPr>
                <w:rFonts w:ascii="Century Gothic" w:hAnsi="Century Gothic"/>
                <w:sz w:val="20"/>
                <w:szCs w:val="20"/>
              </w:rPr>
            </w:pPr>
            <w:r w:rsidRPr="00C073ED">
              <w:rPr>
                <w:rFonts w:ascii="Century Gothic" w:hAnsi="Century Gothic"/>
                <w:sz w:val="20"/>
                <w:szCs w:val="20"/>
              </w:rPr>
              <w:t>Text &amp; Page #</w:t>
            </w:r>
          </w:p>
          <w:p w:rsidR="00326083" w:rsidRDefault="00AE2165" w:rsidP="00C073ED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Coyote School News pgs. 67 - 33</w:t>
            </w:r>
          </w:p>
          <w:p w:rsidR="00326083" w:rsidRPr="00C073ED" w:rsidRDefault="00326083" w:rsidP="00C073ED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D856BA" w:rsidRPr="001C7174" w:rsidTr="009E236C">
        <w:trPr>
          <w:trHeight w:val="987"/>
        </w:trPr>
        <w:tc>
          <w:tcPr>
            <w:tcW w:w="2731" w:type="dxa"/>
            <w:shd w:val="clear" w:color="auto" w:fill="7030A0"/>
          </w:tcPr>
          <w:p w:rsidR="00D856BA" w:rsidRDefault="00D856BA" w:rsidP="00A641BF">
            <w:pPr>
              <w:jc w:val="center"/>
              <w:rPr>
                <w:rFonts w:ascii="Century Gothic" w:hAnsi="Century Gothic"/>
                <w:color w:val="FFFFFF" w:themeColor="background1"/>
              </w:rPr>
            </w:pPr>
            <w:r w:rsidRPr="001C7174">
              <w:rPr>
                <w:rFonts w:ascii="Century Gothic" w:hAnsi="Century Gothic"/>
                <w:color w:val="FFFFFF" w:themeColor="background1"/>
              </w:rPr>
              <w:lastRenderedPageBreak/>
              <w:t>Lesson 16</w:t>
            </w:r>
          </w:p>
          <w:p w:rsidR="00D856BA" w:rsidRPr="001C7174" w:rsidRDefault="00D856BA" w:rsidP="00A641BF">
            <w:pPr>
              <w:jc w:val="center"/>
              <w:rPr>
                <w:rFonts w:ascii="Century Gothic" w:hAnsi="Century Gothic"/>
                <w:color w:val="FFFFFF" w:themeColor="background1"/>
              </w:rPr>
            </w:pPr>
            <w:r>
              <w:rPr>
                <w:rFonts w:ascii="Century Gothic" w:hAnsi="Century Gothic"/>
                <w:color w:val="FFFFFF" w:themeColor="background1"/>
              </w:rPr>
              <w:t>Standard:</w:t>
            </w:r>
          </w:p>
        </w:tc>
        <w:tc>
          <w:tcPr>
            <w:tcW w:w="2731" w:type="dxa"/>
            <w:shd w:val="clear" w:color="auto" w:fill="7030A0"/>
          </w:tcPr>
          <w:p w:rsidR="00D856BA" w:rsidRDefault="00D856BA" w:rsidP="00A641BF">
            <w:pPr>
              <w:jc w:val="center"/>
              <w:rPr>
                <w:rFonts w:ascii="Century Gothic" w:hAnsi="Century Gothic"/>
                <w:color w:val="FFFFFF" w:themeColor="background1"/>
              </w:rPr>
            </w:pPr>
            <w:r w:rsidRPr="001C7174">
              <w:rPr>
                <w:rFonts w:ascii="Century Gothic" w:hAnsi="Century Gothic"/>
                <w:color w:val="FFFFFF" w:themeColor="background1"/>
              </w:rPr>
              <w:t>Lesson 17</w:t>
            </w:r>
          </w:p>
          <w:p w:rsidR="00D856BA" w:rsidRPr="001C7174" w:rsidRDefault="00D856BA" w:rsidP="00A641BF">
            <w:pPr>
              <w:jc w:val="center"/>
              <w:rPr>
                <w:rFonts w:ascii="Century Gothic" w:hAnsi="Century Gothic"/>
                <w:color w:val="FFFFFF" w:themeColor="background1"/>
              </w:rPr>
            </w:pPr>
            <w:r>
              <w:rPr>
                <w:rFonts w:ascii="Century Gothic" w:hAnsi="Century Gothic"/>
                <w:color w:val="FFFFFF" w:themeColor="background1"/>
              </w:rPr>
              <w:t>Standard:</w:t>
            </w:r>
          </w:p>
        </w:tc>
        <w:tc>
          <w:tcPr>
            <w:tcW w:w="2731" w:type="dxa"/>
            <w:shd w:val="clear" w:color="auto" w:fill="7030A0"/>
          </w:tcPr>
          <w:p w:rsidR="00D856BA" w:rsidRDefault="00D856BA" w:rsidP="00A641BF">
            <w:pPr>
              <w:jc w:val="center"/>
              <w:rPr>
                <w:rFonts w:ascii="Century Gothic" w:hAnsi="Century Gothic"/>
                <w:color w:val="FFFFFF" w:themeColor="background1"/>
              </w:rPr>
            </w:pPr>
            <w:r w:rsidRPr="001C7174">
              <w:rPr>
                <w:rFonts w:ascii="Century Gothic" w:hAnsi="Century Gothic"/>
                <w:color w:val="FFFFFF" w:themeColor="background1"/>
              </w:rPr>
              <w:t>Lesson 18</w:t>
            </w:r>
          </w:p>
          <w:p w:rsidR="00D856BA" w:rsidRPr="001C7174" w:rsidRDefault="00D856BA" w:rsidP="00A641BF">
            <w:pPr>
              <w:jc w:val="center"/>
              <w:rPr>
                <w:rFonts w:ascii="Century Gothic" w:hAnsi="Century Gothic"/>
                <w:color w:val="FFFFFF" w:themeColor="background1"/>
              </w:rPr>
            </w:pPr>
            <w:r>
              <w:rPr>
                <w:rFonts w:ascii="Century Gothic" w:hAnsi="Century Gothic"/>
                <w:color w:val="FFFFFF" w:themeColor="background1"/>
              </w:rPr>
              <w:t>Standard:</w:t>
            </w:r>
          </w:p>
        </w:tc>
        <w:tc>
          <w:tcPr>
            <w:tcW w:w="2731" w:type="dxa"/>
            <w:shd w:val="clear" w:color="auto" w:fill="7030A0"/>
          </w:tcPr>
          <w:p w:rsidR="00D856BA" w:rsidRPr="001C7174" w:rsidRDefault="00D856BA" w:rsidP="00A641BF">
            <w:pPr>
              <w:jc w:val="center"/>
              <w:rPr>
                <w:rFonts w:ascii="Century Gothic" w:hAnsi="Century Gothic"/>
                <w:color w:val="FFFFFF" w:themeColor="background1"/>
              </w:rPr>
            </w:pPr>
          </w:p>
        </w:tc>
        <w:tc>
          <w:tcPr>
            <w:tcW w:w="2732" w:type="dxa"/>
            <w:shd w:val="clear" w:color="auto" w:fill="7030A0"/>
          </w:tcPr>
          <w:p w:rsidR="00D856BA" w:rsidRPr="001C7174" w:rsidRDefault="00D856BA" w:rsidP="00A641BF">
            <w:pPr>
              <w:jc w:val="center"/>
              <w:rPr>
                <w:rFonts w:ascii="Century Gothic" w:hAnsi="Century Gothic"/>
                <w:color w:val="FFFFFF" w:themeColor="background1"/>
              </w:rPr>
            </w:pPr>
          </w:p>
        </w:tc>
      </w:tr>
      <w:tr w:rsidR="00D856BA" w:rsidRPr="001C7174" w:rsidTr="009E236C">
        <w:trPr>
          <w:trHeight w:val="1520"/>
        </w:trPr>
        <w:tc>
          <w:tcPr>
            <w:tcW w:w="2731" w:type="dxa"/>
          </w:tcPr>
          <w:p w:rsidR="00D856BA" w:rsidRDefault="00D856BA" w:rsidP="00C073ED">
            <w:pPr>
              <w:rPr>
                <w:rFonts w:ascii="Century Gothic" w:hAnsi="Century Gothic"/>
                <w:sz w:val="20"/>
                <w:szCs w:val="20"/>
              </w:rPr>
            </w:pPr>
            <w:r w:rsidRPr="00C073ED">
              <w:rPr>
                <w:rFonts w:ascii="Century Gothic" w:hAnsi="Century Gothic"/>
                <w:sz w:val="20"/>
                <w:szCs w:val="20"/>
              </w:rPr>
              <w:t>Reading</w:t>
            </w:r>
            <w:r w:rsidR="00C073ED">
              <w:rPr>
                <w:rFonts w:ascii="Century Gothic" w:hAnsi="Century Gothic"/>
                <w:sz w:val="20"/>
                <w:szCs w:val="20"/>
              </w:rPr>
              <w:t>:</w:t>
            </w:r>
          </w:p>
          <w:p w:rsidR="00C073ED" w:rsidRPr="00C073ED" w:rsidRDefault="002F78D7" w:rsidP="002F78D7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Use details and text clues to determine, infer, and compare settings</w:t>
            </w:r>
            <w:r w:rsidR="009E236C">
              <w:rPr>
                <w:rFonts w:ascii="Century Gothic" w:hAnsi="Century Gothic"/>
                <w:sz w:val="20"/>
                <w:szCs w:val="20"/>
              </w:rPr>
              <w:t>. (RL.4.</w:t>
            </w:r>
            <w:r>
              <w:rPr>
                <w:rFonts w:ascii="Century Gothic" w:hAnsi="Century Gothic"/>
                <w:sz w:val="20"/>
                <w:szCs w:val="20"/>
              </w:rPr>
              <w:t>3)</w:t>
            </w:r>
          </w:p>
        </w:tc>
        <w:tc>
          <w:tcPr>
            <w:tcW w:w="2731" w:type="dxa"/>
          </w:tcPr>
          <w:p w:rsidR="00D856BA" w:rsidRDefault="00D856BA" w:rsidP="00C073ED">
            <w:pPr>
              <w:rPr>
                <w:rFonts w:ascii="Century Gothic" w:hAnsi="Century Gothic"/>
                <w:sz w:val="20"/>
                <w:szCs w:val="20"/>
              </w:rPr>
            </w:pPr>
            <w:r w:rsidRPr="00C073ED">
              <w:rPr>
                <w:rFonts w:ascii="Century Gothic" w:hAnsi="Century Gothic"/>
                <w:sz w:val="20"/>
                <w:szCs w:val="20"/>
              </w:rPr>
              <w:t>Reading</w:t>
            </w:r>
            <w:r w:rsidR="007C4C82">
              <w:rPr>
                <w:rFonts w:ascii="Century Gothic" w:hAnsi="Century Gothic"/>
                <w:sz w:val="20"/>
                <w:szCs w:val="20"/>
              </w:rPr>
              <w:t>:</w:t>
            </w:r>
          </w:p>
          <w:p w:rsidR="007C4C82" w:rsidRPr="00C073ED" w:rsidRDefault="002F78D7" w:rsidP="00C073ED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Draw evidence from literary texts to analyze, research, and reflect (compare text structures). (RL.4.9; RL</w:t>
            </w:r>
            <w:r w:rsidR="009E236C">
              <w:rPr>
                <w:rFonts w:ascii="Century Gothic" w:hAnsi="Century Gothic"/>
                <w:sz w:val="20"/>
                <w:szCs w:val="20"/>
              </w:rPr>
              <w:t>.4.10)</w:t>
            </w:r>
          </w:p>
        </w:tc>
        <w:tc>
          <w:tcPr>
            <w:tcW w:w="2731" w:type="dxa"/>
          </w:tcPr>
          <w:p w:rsidR="00D856BA" w:rsidRDefault="00D856BA" w:rsidP="00C073ED">
            <w:pPr>
              <w:rPr>
                <w:rFonts w:ascii="Century Gothic" w:hAnsi="Century Gothic"/>
                <w:sz w:val="20"/>
                <w:szCs w:val="20"/>
              </w:rPr>
            </w:pPr>
            <w:r w:rsidRPr="00C073ED">
              <w:rPr>
                <w:rFonts w:ascii="Century Gothic" w:hAnsi="Century Gothic"/>
                <w:sz w:val="20"/>
                <w:szCs w:val="20"/>
              </w:rPr>
              <w:t>Reading</w:t>
            </w:r>
            <w:r w:rsidR="007C4C82">
              <w:rPr>
                <w:rFonts w:ascii="Century Gothic" w:hAnsi="Century Gothic"/>
                <w:sz w:val="20"/>
                <w:szCs w:val="20"/>
              </w:rPr>
              <w:t>:</w:t>
            </w:r>
          </w:p>
          <w:p w:rsidR="007C4C82" w:rsidRPr="00C073ED" w:rsidRDefault="007C4C82" w:rsidP="00C073ED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RTI Day</w:t>
            </w:r>
          </w:p>
        </w:tc>
        <w:tc>
          <w:tcPr>
            <w:tcW w:w="5463" w:type="dxa"/>
            <w:gridSpan w:val="2"/>
            <w:vMerge w:val="restart"/>
          </w:tcPr>
          <w:p w:rsidR="007006FA" w:rsidRPr="00107B7B" w:rsidRDefault="007006FA" w:rsidP="00A641BF">
            <w:pPr>
              <w:jc w:val="both"/>
              <w:rPr>
                <w:rFonts w:ascii="Century Gothic" w:hAnsi="Century Gothic"/>
                <w:b/>
                <w:u w:val="single"/>
              </w:rPr>
            </w:pPr>
            <w:r w:rsidRPr="00107B7B">
              <w:rPr>
                <w:rFonts w:ascii="Century Gothic" w:hAnsi="Century Gothic"/>
                <w:b/>
                <w:u w:val="single"/>
              </w:rPr>
              <w:t>Performance-Based Assessment</w:t>
            </w:r>
            <w:r w:rsidR="00D856BA" w:rsidRPr="00107B7B">
              <w:rPr>
                <w:rFonts w:ascii="Century Gothic" w:hAnsi="Century Gothic"/>
                <w:b/>
                <w:u w:val="single"/>
              </w:rPr>
              <w:t>:</w:t>
            </w:r>
          </w:p>
          <w:p w:rsidR="007006FA" w:rsidRPr="001C7174" w:rsidRDefault="00CF22B7" w:rsidP="000D641B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Students will </w:t>
            </w:r>
            <w:r w:rsidR="000D641B">
              <w:rPr>
                <w:rFonts w:ascii="Century Gothic" w:hAnsi="Century Gothic"/>
              </w:rPr>
              <w:t xml:space="preserve">write narratives (a short story) about a character </w:t>
            </w:r>
            <w:proofErr w:type="gramStart"/>
            <w:r w:rsidR="000D641B">
              <w:rPr>
                <w:rFonts w:ascii="Century Gothic" w:hAnsi="Century Gothic"/>
              </w:rPr>
              <w:t>who</w:t>
            </w:r>
            <w:proofErr w:type="gramEnd"/>
            <w:r w:rsidR="000D641B">
              <w:rPr>
                <w:rFonts w:ascii="Century Gothic" w:hAnsi="Century Gothic"/>
              </w:rPr>
              <w:t xml:space="preserve"> has a problem or a challenge and solves it with an innovative solution (real or imagined). Students will use effective technique, descriptive details, and clear event sequences to develop the narrative. </w:t>
            </w:r>
          </w:p>
        </w:tc>
      </w:tr>
      <w:tr w:rsidR="00D856BA" w:rsidRPr="001C7174" w:rsidTr="009E236C">
        <w:trPr>
          <w:trHeight w:val="1430"/>
        </w:trPr>
        <w:tc>
          <w:tcPr>
            <w:tcW w:w="2731" w:type="dxa"/>
          </w:tcPr>
          <w:p w:rsidR="00D856BA" w:rsidRDefault="00D856BA" w:rsidP="00C073ED">
            <w:pPr>
              <w:rPr>
                <w:rFonts w:ascii="Century Gothic" w:hAnsi="Century Gothic"/>
                <w:sz w:val="20"/>
                <w:szCs w:val="20"/>
              </w:rPr>
            </w:pPr>
            <w:r w:rsidRPr="00C073ED">
              <w:rPr>
                <w:rFonts w:ascii="Century Gothic" w:hAnsi="Century Gothic"/>
                <w:sz w:val="20"/>
                <w:szCs w:val="20"/>
              </w:rPr>
              <w:t>Writing</w:t>
            </w:r>
            <w:r w:rsidR="00B2211A">
              <w:rPr>
                <w:rFonts w:ascii="Century Gothic" w:hAnsi="Century Gothic"/>
                <w:sz w:val="20"/>
                <w:szCs w:val="20"/>
              </w:rPr>
              <w:t>:</w:t>
            </w:r>
          </w:p>
          <w:p w:rsidR="00B2211A" w:rsidRDefault="00B2211A" w:rsidP="00C073ED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Revise, edit, and proof read writing. </w:t>
            </w:r>
          </w:p>
          <w:p w:rsidR="002F78D7" w:rsidRPr="002F78D7" w:rsidRDefault="002F78D7" w:rsidP="00C073ED">
            <w:pPr>
              <w:rPr>
                <w:rFonts w:ascii="Century Gothic" w:hAnsi="Century Gothic"/>
                <w:i/>
                <w:sz w:val="20"/>
                <w:szCs w:val="20"/>
              </w:rPr>
            </w:pPr>
            <w:r w:rsidRPr="002F78D7">
              <w:rPr>
                <w:rFonts w:ascii="Century Gothic" w:hAnsi="Century Gothic"/>
                <w:i/>
                <w:sz w:val="20"/>
                <w:szCs w:val="20"/>
              </w:rPr>
              <w:t>(</w:t>
            </w:r>
            <w:r w:rsidRPr="002F78D7">
              <w:rPr>
                <w:rFonts w:ascii="Century Gothic" w:hAnsi="Century Gothic"/>
                <w:i/>
                <w:sz w:val="16"/>
                <w:szCs w:val="16"/>
              </w:rPr>
              <w:t>Analyze the way a writer strengthens narrative writing by applying revising, editing, and proofreading strategies</w:t>
            </w:r>
            <w:r w:rsidRPr="002F78D7">
              <w:rPr>
                <w:rFonts w:ascii="Century Gothic" w:hAnsi="Century Gothic"/>
                <w:i/>
                <w:sz w:val="20"/>
                <w:szCs w:val="20"/>
              </w:rPr>
              <w:t>).</w:t>
            </w:r>
          </w:p>
        </w:tc>
        <w:tc>
          <w:tcPr>
            <w:tcW w:w="2731" w:type="dxa"/>
          </w:tcPr>
          <w:p w:rsidR="00D856BA" w:rsidRDefault="00D856BA" w:rsidP="00C073ED">
            <w:pPr>
              <w:rPr>
                <w:rFonts w:ascii="Century Gothic" w:hAnsi="Century Gothic"/>
                <w:sz w:val="20"/>
                <w:szCs w:val="20"/>
              </w:rPr>
            </w:pPr>
            <w:r w:rsidRPr="00C073ED">
              <w:rPr>
                <w:rFonts w:ascii="Century Gothic" w:hAnsi="Century Gothic"/>
                <w:sz w:val="20"/>
                <w:szCs w:val="20"/>
              </w:rPr>
              <w:t>Writing</w:t>
            </w:r>
            <w:r w:rsidR="007C4C82">
              <w:rPr>
                <w:rFonts w:ascii="Century Gothic" w:hAnsi="Century Gothic"/>
                <w:sz w:val="20"/>
                <w:szCs w:val="20"/>
              </w:rPr>
              <w:t>:</w:t>
            </w:r>
          </w:p>
          <w:p w:rsidR="002F78D7" w:rsidRDefault="00B2211A" w:rsidP="00C073ED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Publish and present a piece of writing.</w:t>
            </w:r>
          </w:p>
          <w:p w:rsidR="007C4C82" w:rsidRPr="002F78D7" w:rsidRDefault="002F78D7" w:rsidP="00C073ED">
            <w:pPr>
              <w:rPr>
                <w:rFonts w:ascii="Century Gothic" w:hAnsi="Century Gothic"/>
                <w:i/>
                <w:sz w:val="20"/>
                <w:szCs w:val="20"/>
              </w:rPr>
            </w:pPr>
            <w:r w:rsidRPr="002F78D7">
              <w:rPr>
                <w:rFonts w:ascii="Century Gothic" w:hAnsi="Century Gothic"/>
                <w:i/>
                <w:sz w:val="16"/>
                <w:szCs w:val="16"/>
              </w:rPr>
              <w:t xml:space="preserve">(Analyze the way a writer publishes and presents narrative writing). </w:t>
            </w:r>
            <w:r w:rsidR="00B2211A" w:rsidRPr="002F78D7">
              <w:rPr>
                <w:rFonts w:ascii="Century Gothic" w:hAnsi="Century Gothic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2731" w:type="dxa"/>
          </w:tcPr>
          <w:p w:rsidR="00D856BA" w:rsidRDefault="00D856BA" w:rsidP="00C073ED">
            <w:pPr>
              <w:rPr>
                <w:rFonts w:ascii="Century Gothic" w:hAnsi="Century Gothic"/>
                <w:sz w:val="20"/>
                <w:szCs w:val="20"/>
              </w:rPr>
            </w:pPr>
            <w:r w:rsidRPr="00C073ED">
              <w:rPr>
                <w:rFonts w:ascii="Century Gothic" w:hAnsi="Century Gothic"/>
                <w:sz w:val="20"/>
                <w:szCs w:val="20"/>
              </w:rPr>
              <w:t>Writing</w:t>
            </w:r>
            <w:r w:rsidR="007C4C82">
              <w:rPr>
                <w:rFonts w:ascii="Century Gothic" w:hAnsi="Century Gothic"/>
                <w:sz w:val="20"/>
                <w:szCs w:val="20"/>
              </w:rPr>
              <w:t>:</w:t>
            </w:r>
          </w:p>
          <w:p w:rsidR="007C4C82" w:rsidRPr="00C073ED" w:rsidRDefault="007C4C82" w:rsidP="00C073ED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RTI Day</w:t>
            </w:r>
          </w:p>
        </w:tc>
        <w:tc>
          <w:tcPr>
            <w:tcW w:w="5463" w:type="dxa"/>
            <w:gridSpan w:val="2"/>
            <w:vMerge/>
          </w:tcPr>
          <w:p w:rsidR="00D856BA" w:rsidRDefault="00D856BA" w:rsidP="00A641BF">
            <w:pPr>
              <w:jc w:val="both"/>
              <w:rPr>
                <w:rFonts w:ascii="Century Gothic" w:hAnsi="Century Gothic"/>
              </w:rPr>
            </w:pPr>
          </w:p>
        </w:tc>
      </w:tr>
      <w:tr w:rsidR="00D856BA" w:rsidRPr="001C7174" w:rsidTr="009E236C">
        <w:trPr>
          <w:trHeight w:val="350"/>
        </w:trPr>
        <w:tc>
          <w:tcPr>
            <w:tcW w:w="2731" w:type="dxa"/>
          </w:tcPr>
          <w:p w:rsidR="00D856BA" w:rsidRDefault="00D856BA" w:rsidP="00C073ED">
            <w:pPr>
              <w:rPr>
                <w:rFonts w:ascii="Century Gothic" w:hAnsi="Century Gothic"/>
                <w:sz w:val="20"/>
                <w:szCs w:val="20"/>
              </w:rPr>
            </w:pPr>
            <w:r w:rsidRPr="00C073ED">
              <w:rPr>
                <w:rFonts w:ascii="Century Gothic" w:hAnsi="Century Gothic"/>
                <w:sz w:val="20"/>
                <w:szCs w:val="20"/>
              </w:rPr>
              <w:t>Text &amp; Page #</w:t>
            </w:r>
          </w:p>
          <w:p w:rsidR="00644A4E" w:rsidRDefault="00AE2165" w:rsidP="00AE2165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Lunch Money</w:t>
            </w:r>
          </w:p>
          <w:p w:rsidR="00AE2165" w:rsidRPr="00AE2165" w:rsidRDefault="00AE2165" w:rsidP="00AE2165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Coyote School News</w:t>
            </w:r>
          </w:p>
        </w:tc>
        <w:tc>
          <w:tcPr>
            <w:tcW w:w="2731" w:type="dxa"/>
          </w:tcPr>
          <w:p w:rsidR="00D856BA" w:rsidRDefault="00D856BA" w:rsidP="00C073ED">
            <w:pPr>
              <w:rPr>
                <w:rFonts w:ascii="Century Gothic" w:hAnsi="Century Gothic"/>
                <w:sz w:val="20"/>
                <w:szCs w:val="20"/>
              </w:rPr>
            </w:pPr>
            <w:r w:rsidRPr="00C073ED">
              <w:rPr>
                <w:rFonts w:ascii="Century Gothic" w:hAnsi="Century Gothic"/>
                <w:sz w:val="20"/>
                <w:szCs w:val="20"/>
              </w:rPr>
              <w:t>Text &amp; Page #</w:t>
            </w:r>
          </w:p>
          <w:p w:rsidR="00A41FDE" w:rsidRDefault="00AE2165" w:rsidP="00AE2165">
            <w:pPr>
              <w:pStyle w:val="ListParagraph"/>
              <w:numPr>
                <w:ilvl w:val="0"/>
                <w:numId w:val="3"/>
              </w:num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Lunch Money</w:t>
            </w:r>
          </w:p>
          <w:p w:rsidR="00AE2165" w:rsidRDefault="00AE2165" w:rsidP="00AE2165">
            <w:pPr>
              <w:pStyle w:val="ListParagraph"/>
              <w:numPr>
                <w:ilvl w:val="0"/>
                <w:numId w:val="3"/>
              </w:num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Max Malone Makes a Million</w:t>
            </w:r>
          </w:p>
          <w:p w:rsidR="00AE2165" w:rsidRPr="00AE2165" w:rsidRDefault="00AE2165" w:rsidP="00AE2165">
            <w:pPr>
              <w:pStyle w:val="ListParagraph"/>
              <w:numPr>
                <w:ilvl w:val="0"/>
                <w:numId w:val="3"/>
              </w:num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Coyote School News</w:t>
            </w:r>
          </w:p>
        </w:tc>
        <w:tc>
          <w:tcPr>
            <w:tcW w:w="2731" w:type="dxa"/>
          </w:tcPr>
          <w:p w:rsidR="00D856BA" w:rsidRDefault="00D856BA" w:rsidP="00C073ED">
            <w:pPr>
              <w:rPr>
                <w:rFonts w:ascii="Century Gothic" w:hAnsi="Century Gothic"/>
                <w:sz w:val="20"/>
                <w:szCs w:val="20"/>
              </w:rPr>
            </w:pPr>
            <w:r w:rsidRPr="00C073ED">
              <w:rPr>
                <w:rFonts w:ascii="Century Gothic" w:hAnsi="Century Gothic"/>
                <w:sz w:val="20"/>
                <w:szCs w:val="20"/>
              </w:rPr>
              <w:t>Text &amp; Page #</w:t>
            </w:r>
          </w:p>
          <w:p w:rsidR="00AE2165" w:rsidRDefault="00AE2165" w:rsidP="00AE2165">
            <w:pPr>
              <w:pStyle w:val="ListParagraph"/>
              <w:numPr>
                <w:ilvl w:val="0"/>
                <w:numId w:val="3"/>
              </w:num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Lunch Money</w:t>
            </w:r>
          </w:p>
          <w:p w:rsidR="00AE2165" w:rsidRDefault="00AE2165" w:rsidP="00AE2165">
            <w:pPr>
              <w:pStyle w:val="ListParagraph"/>
              <w:numPr>
                <w:ilvl w:val="0"/>
                <w:numId w:val="3"/>
              </w:num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Max Malone Makes a Million</w:t>
            </w:r>
          </w:p>
          <w:p w:rsidR="009E236C" w:rsidRPr="00AE2165" w:rsidRDefault="00AE2165" w:rsidP="00AE2165">
            <w:pPr>
              <w:pStyle w:val="ListParagraph"/>
              <w:numPr>
                <w:ilvl w:val="0"/>
                <w:numId w:val="3"/>
              </w:numPr>
              <w:rPr>
                <w:rFonts w:ascii="Century Gothic" w:hAnsi="Century Gothic"/>
                <w:sz w:val="20"/>
                <w:szCs w:val="20"/>
              </w:rPr>
            </w:pPr>
            <w:r w:rsidRPr="00AE2165">
              <w:rPr>
                <w:rFonts w:ascii="Century Gothic" w:hAnsi="Century Gothic"/>
                <w:sz w:val="20"/>
                <w:szCs w:val="20"/>
              </w:rPr>
              <w:t>Coyote School News</w:t>
            </w:r>
          </w:p>
        </w:tc>
        <w:tc>
          <w:tcPr>
            <w:tcW w:w="5463" w:type="dxa"/>
            <w:gridSpan w:val="2"/>
            <w:vMerge/>
          </w:tcPr>
          <w:p w:rsidR="00D856BA" w:rsidRDefault="00D856BA" w:rsidP="00A641BF">
            <w:pPr>
              <w:jc w:val="both"/>
              <w:rPr>
                <w:rFonts w:ascii="Century Gothic" w:hAnsi="Century Gothic"/>
              </w:rPr>
            </w:pPr>
          </w:p>
        </w:tc>
      </w:tr>
    </w:tbl>
    <w:p w:rsidR="001B08B2" w:rsidRDefault="001B08B2" w:rsidP="006B202D">
      <w:pPr>
        <w:rPr>
          <w:rFonts w:ascii="Century Gothic" w:hAnsi="Century Gothic"/>
        </w:rPr>
      </w:pPr>
    </w:p>
    <w:p w:rsidR="001B08B2" w:rsidRDefault="001B08B2">
      <w:pPr>
        <w:spacing w:after="200" w:line="276" w:lineRule="auto"/>
        <w:rPr>
          <w:rFonts w:ascii="Century Gothic" w:hAnsi="Century Gothic"/>
        </w:rPr>
      </w:pPr>
      <w:r>
        <w:rPr>
          <w:rFonts w:ascii="Century Gothic" w:hAnsi="Century Gothic"/>
        </w:rPr>
        <w:br w:type="page"/>
      </w:r>
      <w:bookmarkStart w:id="0" w:name="_GoBack"/>
      <w:bookmarkEnd w:id="0"/>
    </w:p>
    <w:p w:rsidR="001B08B2" w:rsidRPr="001C7174" w:rsidRDefault="001B08B2" w:rsidP="001B08B2">
      <w:pPr>
        <w:jc w:val="center"/>
        <w:rPr>
          <w:rFonts w:ascii="Century Gothic" w:hAnsi="Century Gothic" w:cs="Arial"/>
          <w:color w:val="222222"/>
        </w:rPr>
      </w:pPr>
      <w:r w:rsidRPr="001C7174">
        <w:rPr>
          <w:rFonts w:ascii="Century Gothic" w:hAnsi="Century Gothic"/>
          <w:b/>
          <w:noProof/>
          <w:color w:val="7030A0"/>
          <w:sz w:val="44"/>
        </w:rPr>
        <w:lastRenderedPageBreak/>
        <w:drawing>
          <wp:inline distT="0" distB="0" distL="0" distR="0" wp14:anchorId="72A1771D" wp14:editId="376395FC">
            <wp:extent cx="329565" cy="446405"/>
            <wp:effectExtent l="0" t="0" r="0" b="0"/>
            <wp:docPr id="9" name="Picture 9" descr="http://sekids.ccsd.net/teacherresourceswebsite/clipart/LearnNPlay/boy8.gif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ekids.ccsd.net/teacherresourceswebsite/clipart/LearnNPlay/boy8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027DC788" wp14:editId="2E5C5DDC">
            <wp:extent cx="329565" cy="457200"/>
            <wp:effectExtent l="0" t="0" r="0" b="0"/>
            <wp:docPr id="10" name="Picture 10" descr="http://www.mrswesselskindergarten.com/rk8_boy11.gif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mrswesselskindergarten.com/rk8_boy11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28899645" wp14:editId="41569B46">
            <wp:extent cx="414655" cy="446405"/>
            <wp:effectExtent l="0" t="0" r="4445" b="0"/>
            <wp:docPr id="17" name="Picture 17" descr="http://missgladish.tripod.com/rk8_boy10.gif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missgladish.tripod.com/rk8_boy10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328FADD6" wp14:editId="4D0CC9AD">
            <wp:extent cx="467995" cy="446405"/>
            <wp:effectExtent l="0" t="0" r="8255" b="0"/>
            <wp:docPr id="18" name="Picture 18" descr="http://www.bainbridgeclass.com/rk8_boy12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boy12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7EA1D101" wp14:editId="20DC076E">
            <wp:extent cx="329565" cy="446405"/>
            <wp:effectExtent l="0" t="0" r="0" b="0"/>
            <wp:docPr id="19" name="Picture 19" descr="http://sekids.ccsd.net/teacherresourceswebsite/clipart/LearnNPlay/boy8.gif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ekids.ccsd.net/teacherresourceswebsite/clipart/LearnNPlay/boy8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52"/>
        </w:rPr>
        <w:t xml:space="preserve">Unit </w:t>
      </w:r>
      <w:r>
        <w:rPr>
          <w:rFonts w:ascii="Century Gothic" w:hAnsi="Century Gothic"/>
          <w:b/>
          <w:noProof/>
          <w:color w:val="7030A0"/>
          <w:sz w:val="52"/>
        </w:rPr>
        <w:t>Outcomes</w:t>
      </w:r>
      <w:r w:rsidRPr="001C7174">
        <w:rPr>
          <w:rFonts w:ascii="Century Gothic" w:hAnsi="Century Gothic"/>
          <w:b/>
          <w:noProof/>
          <w:color w:val="7030A0"/>
          <w:sz w:val="52"/>
        </w:rPr>
        <w:t xml:space="preserve"> </w:t>
      </w:r>
      <w:r w:rsidRPr="001C7174">
        <w:rPr>
          <w:rFonts w:ascii="Century Gothic" w:hAnsi="Century Gothic"/>
          <w:sz w:val="52"/>
        </w:rPr>
        <w:t xml:space="preserve"> </w:t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3415C860" wp14:editId="42B4D44E">
            <wp:extent cx="542290" cy="351155"/>
            <wp:effectExtent l="0" t="0" r="0" b="0"/>
            <wp:docPr id="20" name="Picture 20" descr="http://3.bp.blogspot.com/-BvIGi_BqFVo/TgVZFHUxKZI/AAAAAAAAAc4/toh7g0BonzY/s1600/rk8_girl2.gif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BvIGi_BqFVo/TgVZFHUxKZI/AAAAAAAAAc4/toh7g0BonzY/s1600/rk8_girl2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2E418E7A" wp14:editId="2403A581">
            <wp:extent cx="531495" cy="361315"/>
            <wp:effectExtent l="0" t="0" r="1905" b="635"/>
            <wp:docPr id="21" name="Picture 21" descr="http://www.palmerpreschool.com/graphics/girl8.gif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palmerpreschool.com/graphics/girl8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3AF10EC5" wp14:editId="4CD06B4A">
            <wp:extent cx="329565" cy="457200"/>
            <wp:effectExtent l="0" t="0" r="0" b="0"/>
            <wp:docPr id="22" name="Picture 22" descr="http://projects.cbe.ab.ca/altadore/schulz/rk8_girl11.gif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ojects.cbe.ab.ca/altadore/schulz/rk8_girl11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sz w:val="44"/>
        </w:rPr>
        <w:drawing>
          <wp:inline distT="0" distB="0" distL="0" distR="0" wp14:anchorId="72B0D9E9" wp14:editId="05A4AC4B">
            <wp:extent cx="425450" cy="393700"/>
            <wp:effectExtent l="0" t="0" r="0" b="6350"/>
            <wp:docPr id="23" name="Picture 23" descr="http://www.bainbridgeclass.com/rk8_girl12.gif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girl12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sz w:val="52"/>
        </w:rPr>
        <w:t xml:space="preserve"> </w:t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19727B43" wp14:editId="57EF6DCA">
            <wp:extent cx="542290" cy="351155"/>
            <wp:effectExtent l="0" t="0" r="0" b="0"/>
            <wp:docPr id="24" name="Picture 24" descr="http://3.bp.blogspot.com/-BvIGi_BqFVo/TgVZFHUxKZI/AAAAAAAAAc4/toh7g0BonzY/s1600/rk8_girl2.gif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BvIGi_BqFVo/TgVZFHUxKZI/AAAAAAAAAc4/toh7g0BonzY/s1600/rk8_girl2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1753BDEB" wp14:editId="02A9AA8E">
            <wp:extent cx="329565" cy="457200"/>
            <wp:effectExtent l="0" t="0" r="0" b="0"/>
            <wp:docPr id="25" name="Picture 25" descr="http://projects.cbe.ab.ca/altadore/schulz/rk8_girl11.gif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ojects.cbe.ab.ca/altadore/schulz/rk8_girl11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08B2" w:rsidRDefault="001B08B2" w:rsidP="001B08B2">
      <w:pPr>
        <w:rPr>
          <w:rFonts w:ascii="Century Gothic" w:hAnsi="Century Gothic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04"/>
        <w:gridCol w:w="4204"/>
        <w:gridCol w:w="4204"/>
      </w:tblGrid>
      <w:tr w:rsidR="001B08B2" w:rsidRPr="00C47985" w:rsidTr="001749F3">
        <w:trPr>
          <w:trHeight w:val="1351"/>
        </w:trPr>
        <w:tc>
          <w:tcPr>
            <w:tcW w:w="4204" w:type="dxa"/>
            <w:shd w:val="clear" w:color="auto" w:fill="7030A0"/>
          </w:tcPr>
          <w:p w:rsidR="001B08B2" w:rsidRPr="00C47985" w:rsidRDefault="001B08B2" w:rsidP="001749F3">
            <w:pPr>
              <w:jc w:val="center"/>
              <w:rPr>
                <w:rFonts w:ascii="Century Gothic" w:hAnsi="Century Gothic"/>
                <w:color w:val="FFFFFF" w:themeColor="background1"/>
              </w:rPr>
            </w:pPr>
            <w:r w:rsidRPr="00C47985">
              <w:rPr>
                <w:rFonts w:ascii="Century Gothic" w:hAnsi="Century Gothic"/>
                <w:color w:val="FFFFFF" w:themeColor="background1"/>
              </w:rPr>
              <w:t>ESSENTIAL QUESTIONS:</w:t>
            </w:r>
          </w:p>
          <w:p w:rsidR="001B08B2" w:rsidRPr="00C47985" w:rsidRDefault="001B08B2" w:rsidP="001749F3">
            <w:pPr>
              <w:jc w:val="center"/>
              <w:rPr>
                <w:rFonts w:ascii="Century Gothic" w:hAnsi="Century Gothic"/>
                <w:color w:val="FFFFFF" w:themeColor="background1"/>
              </w:rPr>
            </w:pPr>
          </w:p>
          <w:p w:rsidR="001B08B2" w:rsidRPr="00C47985" w:rsidRDefault="001B08B2" w:rsidP="001749F3">
            <w:pPr>
              <w:jc w:val="center"/>
              <w:rPr>
                <w:rFonts w:ascii="Century Gothic" w:hAnsi="Century Gothic"/>
                <w:color w:val="FFFFFF" w:themeColor="background1"/>
              </w:rPr>
            </w:pPr>
          </w:p>
        </w:tc>
        <w:tc>
          <w:tcPr>
            <w:tcW w:w="4204" w:type="dxa"/>
            <w:shd w:val="clear" w:color="auto" w:fill="7030A0"/>
          </w:tcPr>
          <w:p w:rsidR="001B08B2" w:rsidRPr="00C47985" w:rsidRDefault="001B08B2" w:rsidP="001749F3">
            <w:pPr>
              <w:jc w:val="center"/>
              <w:rPr>
                <w:rFonts w:ascii="Century Gothic" w:hAnsi="Century Gothic"/>
                <w:color w:val="FFFFFF" w:themeColor="background1"/>
              </w:rPr>
            </w:pPr>
            <w:r w:rsidRPr="00C47985">
              <w:rPr>
                <w:rFonts w:ascii="Century Gothic" w:hAnsi="Century Gothic"/>
                <w:color w:val="FFFFFF" w:themeColor="background1"/>
              </w:rPr>
              <w:t>GOALS:</w:t>
            </w:r>
          </w:p>
        </w:tc>
        <w:tc>
          <w:tcPr>
            <w:tcW w:w="4204" w:type="dxa"/>
            <w:shd w:val="clear" w:color="auto" w:fill="7030A0"/>
          </w:tcPr>
          <w:p w:rsidR="001B08B2" w:rsidRPr="00C47985" w:rsidRDefault="001B08B2" w:rsidP="001749F3">
            <w:pPr>
              <w:jc w:val="center"/>
              <w:rPr>
                <w:rFonts w:ascii="Century Gothic" w:hAnsi="Century Gothic"/>
                <w:color w:val="FFFFFF" w:themeColor="background1"/>
              </w:rPr>
            </w:pPr>
            <w:r w:rsidRPr="00C47985">
              <w:rPr>
                <w:rFonts w:ascii="Century Gothic" w:hAnsi="Century Gothic"/>
                <w:color w:val="FFFFFF" w:themeColor="background1"/>
              </w:rPr>
              <w:t>PERFORMANCE-BASED WRITING ASSESSMENT:</w:t>
            </w:r>
          </w:p>
        </w:tc>
      </w:tr>
      <w:tr w:rsidR="001B08B2" w:rsidTr="001749F3">
        <w:trPr>
          <w:trHeight w:val="1351"/>
        </w:trPr>
        <w:tc>
          <w:tcPr>
            <w:tcW w:w="4204" w:type="dxa"/>
          </w:tcPr>
          <w:p w:rsidR="001B08B2" w:rsidRDefault="000D641B" w:rsidP="001B08B2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How do readers describe in depth the characters, themes, and settings of a story?</w:t>
            </w:r>
          </w:p>
        </w:tc>
        <w:tc>
          <w:tcPr>
            <w:tcW w:w="4204" w:type="dxa"/>
          </w:tcPr>
          <w:p w:rsidR="001B08B2" w:rsidRDefault="001B08B2" w:rsidP="000D641B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Readers will analyze </w:t>
            </w:r>
            <w:r w:rsidR="000D641B">
              <w:rPr>
                <w:rFonts w:ascii="Century Gothic" w:hAnsi="Century Gothic"/>
              </w:rPr>
              <w:t xml:space="preserve">the elements of stories; characters, setting, problem, events leading up to the solution, and theme. </w:t>
            </w:r>
            <w:r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4204" w:type="dxa"/>
          </w:tcPr>
          <w:p w:rsidR="001B08B2" w:rsidRPr="000D641B" w:rsidRDefault="000D641B" w:rsidP="000D641B">
            <w:pPr>
              <w:rPr>
                <w:rFonts w:ascii="Century Gothic" w:hAnsi="Century Gothic"/>
                <w:sz w:val="22"/>
              </w:rPr>
            </w:pPr>
            <w:r w:rsidRPr="000D641B">
              <w:rPr>
                <w:rFonts w:ascii="Century Gothic" w:hAnsi="Century Gothic"/>
                <w:sz w:val="22"/>
              </w:rPr>
              <w:t>Narrative</w:t>
            </w:r>
            <w:r w:rsidR="001B08B2" w:rsidRPr="000D641B">
              <w:rPr>
                <w:rFonts w:ascii="Century Gothic" w:hAnsi="Century Gothic"/>
                <w:sz w:val="22"/>
              </w:rPr>
              <w:t xml:space="preserve"> Writing: Students will </w:t>
            </w:r>
            <w:r w:rsidRPr="000D641B">
              <w:rPr>
                <w:rFonts w:ascii="Century Gothic" w:hAnsi="Century Gothic"/>
                <w:sz w:val="22"/>
              </w:rPr>
              <w:t xml:space="preserve">write narratives (a short story) about a character </w:t>
            </w:r>
            <w:proofErr w:type="gramStart"/>
            <w:r w:rsidRPr="000D641B">
              <w:rPr>
                <w:rFonts w:ascii="Century Gothic" w:hAnsi="Century Gothic"/>
                <w:sz w:val="22"/>
              </w:rPr>
              <w:t>who</w:t>
            </w:r>
            <w:proofErr w:type="gramEnd"/>
            <w:r w:rsidRPr="000D641B">
              <w:rPr>
                <w:rFonts w:ascii="Century Gothic" w:hAnsi="Century Gothic"/>
                <w:sz w:val="22"/>
              </w:rPr>
              <w:t xml:space="preserve"> has a problem or a challenge and solves it with an innovative solution (real or imagined).</w:t>
            </w:r>
            <w:r w:rsidR="001B08B2" w:rsidRPr="000D641B">
              <w:rPr>
                <w:rFonts w:ascii="Century Gothic" w:hAnsi="Century Gothic"/>
                <w:sz w:val="22"/>
              </w:rPr>
              <w:t xml:space="preserve"> </w:t>
            </w:r>
          </w:p>
        </w:tc>
      </w:tr>
      <w:tr w:rsidR="001B08B2" w:rsidTr="001749F3">
        <w:trPr>
          <w:trHeight w:val="1459"/>
        </w:trPr>
        <w:tc>
          <w:tcPr>
            <w:tcW w:w="4204" w:type="dxa"/>
          </w:tcPr>
          <w:p w:rsidR="001B08B2" w:rsidRDefault="001B08B2" w:rsidP="000D641B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How do writers </w:t>
            </w:r>
            <w:r w:rsidR="000D641B">
              <w:rPr>
                <w:rFonts w:ascii="Century Gothic" w:hAnsi="Century Gothic"/>
              </w:rPr>
              <w:t>support their point of view with reasons and information</w:t>
            </w:r>
            <w:r>
              <w:rPr>
                <w:rFonts w:ascii="Century Gothic" w:hAnsi="Century Gothic"/>
              </w:rPr>
              <w:t>?</w:t>
            </w:r>
          </w:p>
        </w:tc>
        <w:tc>
          <w:tcPr>
            <w:tcW w:w="4204" w:type="dxa"/>
          </w:tcPr>
          <w:p w:rsidR="001B08B2" w:rsidRDefault="001B08B2" w:rsidP="000D641B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Writers will </w:t>
            </w:r>
            <w:r w:rsidR="000D641B">
              <w:rPr>
                <w:rFonts w:ascii="Century Gothic" w:hAnsi="Century Gothic"/>
              </w:rPr>
              <w:t>use narrative elements to write a story that is real or imagined</w:t>
            </w:r>
            <w:r>
              <w:rPr>
                <w:rFonts w:ascii="Century Gothic" w:hAnsi="Century Gothic"/>
              </w:rPr>
              <w:t xml:space="preserve">. </w:t>
            </w:r>
          </w:p>
        </w:tc>
        <w:tc>
          <w:tcPr>
            <w:tcW w:w="4204" w:type="dxa"/>
          </w:tcPr>
          <w:p w:rsidR="000D641B" w:rsidRPr="000D641B" w:rsidRDefault="000D641B" w:rsidP="000D641B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2"/>
              </w:rPr>
            </w:pPr>
            <w:r w:rsidRPr="000D641B">
              <w:rPr>
                <w:rFonts w:ascii="Century Gothic" w:hAnsi="Century Gothic"/>
                <w:sz w:val="22"/>
              </w:rPr>
              <w:t>Orient the reader by establishing a situation and introducing a narrator and characters.</w:t>
            </w:r>
          </w:p>
          <w:p w:rsidR="000D641B" w:rsidRPr="000D641B" w:rsidRDefault="000D641B" w:rsidP="000D641B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2"/>
              </w:rPr>
            </w:pPr>
            <w:r w:rsidRPr="000D641B">
              <w:rPr>
                <w:rFonts w:ascii="Century Gothic" w:hAnsi="Century Gothic"/>
                <w:sz w:val="22"/>
              </w:rPr>
              <w:t>Organize an event sequence that unfolds naturally.</w:t>
            </w:r>
          </w:p>
          <w:p w:rsidR="000D641B" w:rsidRPr="000D641B" w:rsidRDefault="000D641B" w:rsidP="000D641B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2"/>
              </w:rPr>
            </w:pPr>
            <w:r w:rsidRPr="000D641B">
              <w:rPr>
                <w:rFonts w:ascii="Century Gothic" w:hAnsi="Century Gothic"/>
                <w:sz w:val="22"/>
              </w:rPr>
              <w:t>Use dialogue and description.</w:t>
            </w:r>
          </w:p>
          <w:p w:rsidR="000D641B" w:rsidRPr="000D641B" w:rsidRDefault="000D641B" w:rsidP="000D641B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2"/>
              </w:rPr>
            </w:pPr>
            <w:r w:rsidRPr="000D641B">
              <w:rPr>
                <w:rFonts w:ascii="Century Gothic" w:hAnsi="Century Gothic"/>
                <w:sz w:val="22"/>
              </w:rPr>
              <w:t>Use a variety of transitional words.</w:t>
            </w:r>
          </w:p>
          <w:p w:rsidR="000D641B" w:rsidRPr="000D641B" w:rsidRDefault="000D641B" w:rsidP="000D641B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2"/>
              </w:rPr>
            </w:pPr>
            <w:r w:rsidRPr="000D641B">
              <w:rPr>
                <w:rFonts w:ascii="Century Gothic" w:hAnsi="Century Gothic"/>
                <w:sz w:val="22"/>
              </w:rPr>
              <w:t>Use concrete words, phrases, and sensory detail.</w:t>
            </w:r>
          </w:p>
          <w:p w:rsidR="000D641B" w:rsidRPr="000D641B" w:rsidRDefault="000D641B" w:rsidP="000D641B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2"/>
              </w:rPr>
            </w:pPr>
            <w:r w:rsidRPr="000D641B">
              <w:rPr>
                <w:rFonts w:ascii="Century Gothic" w:hAnsi="Century Gothic"/>
                <w:sz w:val="22"/>
              </w:rPr>
              <w:t xml:space="preserve">Provide a conclusion that follows from the narrated experience or events. </w:t>
            </w:r>
          </w:p>
        </w:tc>
      </w:tr>
      <w:tr w:rsidR="001B08B2" w:rsidTr="001749F3">
        <w:trPr>
          <w:trHeight w:val="629"/>
        </w:trPr>
        <w:tc>
          <w:tcPr>
            <w:tcW w:w="12612" w:type="dxa"/>
            <w:gridSpan w:val="3"/>
          </w:tcPr>
          <w:p w:rsidR="001B08B2" w:rsidRDefault="001B08B2" w:rsidP="000D641B">
            <w:pPr>
              <w:pStyle w:val="ListParagrap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Explore content: Learners will explore content to understand </w:t>
            </w:r>
            <w:r w:rsidR="000D641B">
              <w:rPr>
                <w:rFonts w:ascii="Century Gothic" w:hAnsi="Century Gothic"/>
              </w:rPr>
              <w:t xml:space="preserve">how creativity, cooperation, and innovation can make a difference in people’s lives. </w:t>
            </w:r>
          </w:p>
        </w:tc>
      </w:tr>
    </w:tbl>
    <w:p w:rsidR="00A17335" w:rsidRPr="001C7174" w:rsidRDefault="00A17335" w:rsidP="006B202D">
      <w:pPr>
        <w:rPr>
          <w:rFonts w:ascii="Century Gothic" w:hAnsi="Century Gothic"/>
        </w:rPr>
      </w:pPr>
    </w:p>
    <w:sectPr w:rsidR="00A17335" w:rsidRPr="001C7174" w:rsidSect="001C717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613963"/>
    <w:multiLevelType w:val="hybridMultilevel"/>
    <w:tmpl w:val="2682AE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2565201"/>
    <w:multiLevelType w:val="hybridMultilevel"/>
    <w:tmpl w:val="54628A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84B28EB"/>
    <w:multiLevelType w:val="hybridMultilevel"/>
    <w:tmpl w:val="FA5AF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174"/>
    <w:rsid w:val="000D641B"/>
    <w:rsid w:val="00107B7B"/>
    <w:rsid w:val="00132B2E"/>
    <w:rsid w:val="001B08B2"/>
    <w:rsid w:val="001C7174"/>
    <w:rsid w:val="00203182"/>
    <w:rsid w:val="002F78D7"/>
    <w:rsid w:val="00326083"/>
    <w:rsid w:val="005960A3"/>
    <w:rsid w:val="00634048"/>
    <w:rsid w:val="00644A4E"/>
    <w:rsid w:val="006B202D"/>
    <w:rsid w:val="007006FA"/>
    <w:rsid w:val="0072228E"/>
    <w:rsid w:val="007A2FB2"/>
    <w:rsid w:val="007C4C82"/>
    <w:rsid w:val="008851FA"/>
    <w:rsid w:val="00896F68"/>
    <w:rsid w:val="009E236C"/>
    <w:rsid w:val="00A1420C"/>
    <w:rsid w:val="00A17335"/>
    <w:rsid w:val="00A41FDE"/>
    <w:rsid w:val="00A641BF"/>
    <w:rsid w:val="00AE2165"/>
    <w:rsid w:val="00B2211A"/>
    <w:rsid w:val="00C073ED"/>
    <w:rsid w:val="00CF22B7"/>
    <w:rsid w:val="00D856BA"/>
    <w:rsid w:val="00E94C31"/>
    <w:rsid w:val="00EF02CD"/>
    <w:rsid w:val="00FD7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71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C71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7174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C71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2">
    <w:name w:val="Light Shading Accent 2"/>
    <w:basedOn w:val="TableNormal"/>
    <w:uiPriority w:val="60"/>
    <w:rsid w:val="001C7174"/>
    <w:pPr>
      <w:spacing w:after="0" w:line="240" w:lineRule="auto"/>
    </w:pPr>
    <w:rPr>
      <w:color w:val="C94A05" w:themeColor="accent2" w:themeShade="BF"/>
    </w:rPr>
    <w:tblPr>
      <w:tblStyleRowBandSize w:val="1"/>
      <w:tblStyleColBandSize w:val="1"/>
      <w:tblInd w:w="0" w:type="dxa"/>
      <w:tblBorders>
        <w:top w:val="single" w:sz="8" w:space="0" w:color="F96A1B" w:themeColor="accent2"/>
        <w:bottom w:val="single" w:sz="8" w:space="0" w:color="F96A1B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6A1B" w:themeColor="accent2"/>
          <w:left w:val="nil"/>
          <w:bottom w:val="single" w:sz="8" w:space="0" w:color="F96A1B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6A1B" w:themeColor="accent2"/>
          <w:left w:val="nil"/>
          <w:bottom w:val="single" w:sz="8" w:space="0" w:color="F96A1B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D9C6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D9C6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1C7174"/>
    <w:pPr>
      <w:spacing w:after="0" w:line="240" w:lineRule="auto"/>
    </w:pPr>
    <w:rPr>
      <w:color w:val="0678A2" w:themeColor="accent3" w:themeShade="BF"/>
    </w:rPr>
    <w:tblPr>
      <w:tblStyleRowBandSize w:val="1"/>
      <w:tblStyleColBandSize w:val="1"/>
      <w:tblInd w:w="0" w:type="dxa"/>
      <w:tblBorders>
        <w:top w:val="single" w:sz="8" w:space="0" w:color="08A1D9" w:themeColor="accent3"/>
        <w:bottom w:val="single" w:sz="8" w:space="0" w:color="08A1D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8A1D9" w:themeColor="accent3"/>
          <w:left w:val="nil"/>
          <w:bottom w:val="single" w:sz="8" w:space="0" w:color="08A1D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8A1D9" w:themeColor="accent3"/>
          <w:left w:val="nil"/>
          <w:bottom w:val="single" w:sz="8" w:space="0" w:color="08A1D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EAFC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AEAFC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1C7174"/>
    <w:pPr>
      <w:spacing w:after="0" w:line="240" w:lineRule="auto"/>
    </w:pPr>
    <w:rPr>
      <w:color w:val="5C7137" w:themeColor="accent4" w:themeShade="BF"/>
    </w:rPr>
    <w:tblPr>
      <w:tblStyleRowBandSize w:val="1"/>
      <w:tblStyleColBandSize w:val="1"/>
      <w:tblInd w:w="0" w:type="dxa"/>
      <w:tblBorders>
        <w:top w:val="single" w:sz="8" w:space="0" w:color="7C984A" w:themeColor="accent4"/>
        <w:bottom w:val="single" w:sz="8" w:space="0" w:color="7C984A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C984A" w:themeColor="accent4"/>
          <w:left w:val="nil"/>
          <w:bottom w:val="single" w:sz="8" w:space="0" w:color="7C984A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C984A" w:themeColor="accent4"/>
          <w:left w:val="nil"/>
          <w:bottom w:val="single" w:sz="8" w:space="0" w:color="7C984A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E8CF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E8CF" w:themeFill="accent4" w:themeFillTint="3F"/>
      </w:tcPr>
    </w:tblStylePr>
  </w:style>
  <w:style w:type="paragraph" w:styleId="ListParagraph">
    <w:name w:val="List Paragraph"/>
    <w:basedOn w:val="Normal"/>
    <w:uiPriority w:val="34"/>
    <w:qFormat/>
    <w:rsid w:val="001B08B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71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C71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7174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C71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2">
    <w:name w:val="Light Shading Accent 2"/>
    <w:basedOn w:val="TableNormal"/>
    <w:uiPriority w:val="60"/>
    <w:rsid w:val="001C7174"/>
    <w:pPr>
      <w:spacing w:after="0" w:line="240" w:lineRule="auto"/>
    </w:pPr>
    <w:rPr>
      <w:color w:val="C94A05" w:themeColor="accent2" w:themeShade="BF"/>
    </w:rPr>
    <w:tblPr>
      <w:tblStyleRowBandSize w:val="1"/>
      <w:tblStyleColBandSize w:val="1"/>
      <w:tblInd w:w="0" w:type="dxa"/>
      <w:tblBorders>
        <w:top w:val="single" w:sz="8" w:space="0" w:color="F96A1B" w:themeColor="accent2"/>
        <w:bottom w:val="single" w:sz="8" w:space="0" w:color="F96A1B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6A1B" w:themeColor="accent2"/>
          <w:left w:val="nil"/>
          <w:bottom w:val="single" w:sz="8" w:space="0" w:color="F96A1B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6A1B" w:themeColor="accent2"/>
          <w:left w:val="nil"/>
          <w:bottom w:val="single" w:sz="8" w:space="0" w:color="F96A1B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D9C6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D9C6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1C7174"/>
    <w:pPr>
      <w:spacing w:after="0" w:line="240" w:lineRule="auto"/>
    </w:pPr>
    <w:rPr>
      <w:color w:val="0678A2" w:themeColor="accent3" w:themeShade="BF"/>
    </w:rPr>
    <w:tblPr>
      <w:tblStyleRowBandSize w:val="1"/>
      <w:tblStyleColBandSize w:val="1"/>
      <w:tblInd w:w="0" w:type="dxa"/>
      <w:tblBorders>
        <w:top w:val="single" w:sz="8" w:space="0" w:color="08A1D9" w:themeColor="accent3"/>
        <w:bottom w:val="single" w:sz="8" w:space="0" w:color="08A1D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8A1D9" w:themeColor="accent3"/>
          <w:left w:val="nil"/>
          <w:bottom w:val="single" w:sz="8" w:space="0" w:color="08A1D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8A1D9" w:themeColor="accent3"/>
          <w:left w:val="nil"/>
          <w:bottom w:val="single" w:sz="8" w:space="0" w:color="08A1D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EAFC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AEAFC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1C7174"/>
    <w:pPr>
      <w:spacing w:after="0" w:line="240" w:lineRule="auto"/>
    </w:pPr>
    <w:rPr>
      <w:color w:val="5C7137" w:themeColor="accent4" w:themeShade="BF"/>
    </w:rPr>
    <w:tblPr>
      <w:tblStyleRowBandSize w:val="1"/>
      <w:tblStyleColBandSize w:val="1"/>
      <w:tblInd w:w="0" w:type="dxa"/>
      <w:tblBorders>
        <w:top w:val="single" w:sz="8" w:space="0" w:color="7C984A" w:themeColor="accent4"/>
        <w:bottom w:val="single" w:sz="8" w:space="0" w:color="7C984A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C984A" w:themeColor="accent4"/>
          <w:left w:val="nil"/>
          <w:bottom w:val="single" w:sz="8" w:space="0" w:color="7C984A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C984A" w:themeColor="accent4"/>
          <w:left w:val="nil"/>
          <w:bottom w:val="single" w:sz="8" w:space="0" w:color="7C984A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E8CF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E8CF" w:themeFill="accent4" w:themeFillTint="3F"/>
      </w:tcPr>
    </w:tblStylePr>
  </w:style>
  <w:style w:type="paragraph" w:styleId="ListParagraph">
    <w:name w:val="List Paragraph"/>
    <w:basedOn w:val="Normal"/>
    <w:uiPriority w:val="34"/>
    <w:qFormat/>
    <w:rsid w:val="001B08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google.com/url?sa=i&amp;rct=j&amp;q=&amp;esrc=s&amp;source=images&amp;cd=&amp;cad=rja&amp;uact=8&amp;docid=65WbiHFT_9j_lM&amp;tbnid=10mfvZYIL4bweM:&amp;ved=0CAUQjRw&amp;url=http://missgladish.tripod.com/page7.htm&amp;ei=MvdmU9a-H_TQsQTS7IDwAg&amp;bvm=bv.65788261,d.aWc&amp;psig=AFQjCNEhWIjj72HygiNLZiq21Xy01ohcJw&amp;ust=1399343122155226" TargetMode="External"/><Relationship Id="rId18" Type="http://schemas.openxmlformats.org/officeDocument/2006/relationships/image" Target="media/image6.png"/><Relationship Id="rId3" Type="http://schemas.openxmlformats.org/officeDocument/2006/relationships/styles" Target="styles.xml"/><Relationship Id="rId21" Type="http://schemas.openxmlformats.org/officeDocument/2006/relationships/hyperlink" Target="http://www.google.com/url?sa=i&amp;rct=j&amp;q=&amp;esrc=s&amp;source=images&amp;cd=&amp;cad=rja&amp;uact=8&amp;docid=UDcvXx3Xnzb8iM&amp;tbnid=tWSPhK_8KgC-HM:&amp;ved=0CAUQjRw&amp;url=http://www.bainbridgeclass.com/readingworkshop.htm&amp;ei=CfdmU4PhKYzLsATi44FI&amp;bvm=bv.65788261,d.aWc&amp;psig=AFQjCNEhWIjj72HygiNLZiq21Xy01ohcJw&amp;ust=1399343122155226" TargetMode="External"/><Relationship Id="rId7" Type="http://schemas.openxmlformats.org/officeDocument/2006/relationships/hyperlink" Target="http://www.google.com/url?sa=i&amp;rct=j&amp;q=&amp;esrc=s&amp;source=images&amp;cd=&amp;cad=rja&amp;uact=8&amp;docid=UDcvXx3Xnzb8iM&amp;tbnid=XVToRxKfeTzfsM:&amp;ved=0CAUQjRw&amp;url=http://www.bainbridgeclass.com/readingworkshop.htm&amp;ei=w_ZmU9utJ6XjsATsyoLwCQ&amp;bvm=bv.65788261,d.aWc&amp;psig=AFQjCNEhWIjj72HygiNLZiq21Xy01ohcJw&amp;ust=1399343122155226" TargetMode="External"/><Relationship Id="rId12" Type="http://schemas.openxmlformats.org/officeDocument/2006/relationships/image" Target="media/image3.png"/><Relationship Id="rId17" Type="http://schemas.openxmlformats.org/officeDocument/2006/relationships/hyperlink" Target="http://www.google.com/url?sa=i&amp;rct=j&amp;q=&amp;esrc=s&amp;source=images&amp;cd=&amp;cad=rja&amp;uact=8&amp;docid=W9zaE3AQ1RclyM&amp;tbnid=3KtowerKW80EbM:&amp;ved=0CAUQjRw&amp;url=http://www.palmerpreschool.com/onlineeducation.html&amp;ei=NPlmU_zqKLTJsQSXhYHgCg&amp;bvm=bv.65788261,d.aWc&amp;psig=AFQjCNFOgiHVCDJJxjqA1FEVlZZW9_DteA&amp;ust=1399343545863978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oogle.com/url?sa=i&amp;rct=j&amp;q=&amp;esrc=s&amp;source=images&amp;cd=&amp;cad=rja&amp;uact=8&amp;docid=oM5MYzSWFZDMqM&amp;tbnid=nnYfkYuMLawmxM:&amp;ved=0CAUQjRw&amp;url=http://www.mrswesselskindergarten.com/kindergarten_sight_words.htm&amp;ei=4_dmU_2KGbXIsATC4oEw&amp;bvm=bv.65788261,d.aWc&amp;psig=AFQjCNEhWIjj72HygiNLZiq21Xy01ohcJw&amp;ust=1399343122155226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google.com/url?sa=i&amp;rct=j&amp;q=&amp;esrc=s&amp;source=images&amp;cd=&amp;cad=rja&amp;uact=8&amp;docid=h6Ad-l8ZtgRyRM&amp;tbnid=gYSsWL4lQu7QFM:&amp;ved=0CAUQjRw&amp;url=http://firstgradefactory.blogspot.com/2011/06/teacher-talk-cards.html&amp;ei=aPdmU9OSJbSqsQTTtoHAAQ&amp;bvm=bv.65788261,d.aWc&amp;psig=AFQjCNEhWIjj72HygiNLZiq21Xy01ohcJw&amp;ust=1399343122155226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hyperlink" Target="http://www.google.com/url?sa=i&amp;rct=j&amp;q=&amp;esrc=s&amp;source=images&amp;cd=&amp;cad=rja&amp;uact=8&amp;docid=wc6NP41HlqdWEM&amp;tbnid=p0cx0FQpMWby2M:&amp;ved=0CAUQjRw&amp;url=http://projects.cbe.ab.ca/altadore/schulz/readingtips.html&amp;ei=PvhmU4uwNemwsQT5hIGYDQ&amp;bvm=bv.65788261,d.aWc&amp;psig=AFQjCNFOgiHVCDJJxjqA1FEVlZZW9_DteA&amp;ust=1399343545863978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google.com/url?sa=i&amp;rct=j&amp;q=&amp;esrc=s&amp;source=images&amp;cd=&amp;cad=rja&amp;uact=8&amp;docid=kxF_Ty5V8mYxbM&amp;tbnid=pNtyr2PDijo-jM:&amp;ved=0CAUQjRw&amp;url=http://sekids.ccsd.net/teacherresourceswebsite/teachertools/teachertoolsmenu.html&amp;ei=mPdmU9jvGMjfsATNv4HgAw&amp;bvm=bv.65788261,d.aWc&amp;psig=AFQjCNEhWIjj72HygiNLZiq21Xy01ohcJw&amp;ust=1399343122155226" TargetMode="External"/><Relationship Id="rId14" Type="http://schemas.openxmlformats.org/officeDocument/2006/relationships/image" Target="media/image4.png"/><Relationship Id="rId22" Type="http://schemas.openxmlformats.org/officeDocument/2006/relationships/image" Target="media/image8.png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10.jpeg"/><Relationship Id="rId1" Type="http://schemas.openxmlformats.org/officeDocument/2006/relationships/image" Target="../media/image9.jpeg"/></Relationships>
</file>

<file path=word/theme/theme1.xml><?xml version="1.0" encoding="utf-8"?>
<a:theme xmlns:a="http://schemas.openxmlformats.org/drawingml/2006/main" name="Angles">
  <a:themeElements>
    <a:clrScheme name="Angles">
      <a:dk1>
        <a:srgbClr val="000000"/>
      </a:dk1>
      <a:lt1>
        <a:srgbClr val="FFFFFF"/>
      </a:lt1>
      <a:dk2>
        <a:srgbClr val="434342"/>
      </a:dk2>
      <a:lt2>
        <a:srgbClr val="CDD7D9"/>
      </a:lt2>
      <a:accent1>
        <a:srgbClr val="797B7E"/>
      </a:accent1>
      <a:accent2>
        <a:srgbClr val="F96A1B"/>
      </a:accent2>
      <a:accent3>
        <a:srgbClr val="08A1D9"/>
      </a:accent3>
      <a:accent4>
        <a:srgbClr val="7C984A"/>
      </a:accent4>
      <a:accent5>
        <a:srgbClr val="C2AD8D"/>
      </a:accent5>
      <a:accent6>
        <a:srgbClr val="506E94"/>
      </a:accent6>
      <a:hlink>
        <a:srgbClr val="5F5F5F"/>
      </a:hlink>
      <a:folHlink>
        <a:srgbClr val="969696"/>
      </a:folHlink>
    </a:clrScheme>
    <a:fontScheme name="Angles">
      <a:majorFont>
        <a:latin typeface="Franklin Gothic Medium"/>
        <a:ea typeface=""/>
        <a:cs typeface=""/>
        <a:font script="Jpan" typeface="HG創英角ｺﾞｼｯｸUB"/>
        <a:font script="Hang" typeface="돋움"/>
        <a:font script="Hans" typeface="微软雅黑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Franklin Gothic Book"/>
        <a:ea typeface=""/>
        <a:cs typeface=""/>
        <a:font script="Jpan" typeface="ＭＳ Ｐゴシック"/>
        <a:font script="Hang" typeface="맑은 고딕"/>
        <a:font script="Hans" typeface="隶书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Angle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20400000"/>
            </a:lightRig>
          </a:scene3d>
          <a:sp3d contourW="6350">
            <a:bevelT w="41275" h="19050" prst="angle"/>
            <a:contourClr>
              <a:schemeClr val="phClr">
                <a:shade val="25000"/>
                <a:satMod val="150000"/>
              </a:schemeClr>
            </a:contourClr>
          </a:sp3d>
        </a:effectStyle>
      </a:effectStyleLst>
      <a:bg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tint val="90000"/>
                <a:shade val="85000"/>
              </a:schemeClr>
              <a:schemeClr val="phClr">
                <a:tint val="95000"/>
                <a:shade val="99000"/>
              </a:schemeClr>
            </a:duotone>
          </a:blip>
          <a:tile tx="0" ty="0" sx="100000" sy="100000" flip="none" algn="tl"/>
        </a:blipFill>
        <a:blipFill rotWithShape="1">
          <a:blip xmlns:r="http://schemas.openxmlformats.org/officeDocument/2006/relationships" r:embed="rId2">
            <a:duotone>
              <a:schemeClr val="phClr">
                <a:tint val="93000"/>
                <a:shade val="85000"/>
              </a:schemeClr>
              <a:schemeClr val="phClr">
                <a:tint val="96000"/>
                <a:shade val="99000"/>
              </a:schemeClr>
            </a:duotone>
          </a:blip>
          <a:tile tx="0" ty="0" sx="90000" sy="9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608643-56F1-452B-9000-AFD8B2C9F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824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5510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2014-06-23T20:58:00Z</dcterms:created>
  <dcterms:modified xsi:type="dcterms:W3CDTF">2014-06-23T20:58:00Z</dcterms:modified>
</cp:coreProperties>
</file>